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44B9" w14:textId="311603FF" w:rsidR="000B58E9" w:rsidRPr="000B58E9" w:rsidRDefault="000B58E9" w:rsidP="000B58E9">
      <w:pPr>
        <w:spacing w:before="24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inline distT="0" distB="0" distL="0" distR="0" wp14:anchorId="2AE28B59" wp14:editId="4B55EDA4">
            <wp:extent cx="1155886" cy="8659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t-flat-out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17" cy="8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9C0">
        <w:rPr>
          <w:noProof/>
        </w:rPr>
        <w:drawing>
          <wp:inline distT="0" distB="0" distL="0" distR="0" wp14:anchorId="7E529C60" wp14:editId="30748DF2">
            <wp:extent cx="1219200" cy="638175"/>
            <wp:effectExtent l="0" t="0" r="0" b="9525"/>
            <wp:docPr id="218273912" name="Imagen 1" descr="C:\Users\yvall\AppData\Local\Microsoft\Windows\INetCache\Content.MSO\29CECF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D0FCF" w14:textId="062386DD" w:rsidR="00451206" w:rsidRPr="00EC56B5" w:rsidRDefault="00CE46C5" w:rsidP="001E7970">
      <w:pPr>
        <w:spacing w:before="240"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Anuncia</w:t>
      </w:r>
      <w:r w:rsidR="00783BD2">
        <w:rPr>
          <w:rFonts w:ascii="Calibri" w:hAnsi="Calibri" w:cs="Calibri"/>
          <w:b/>
          <w:bCs/>
          <w:sz w:val="36"/>
          <w:szCs w:val="36"/>
        </w:rPr>
        <w:t>n</w:t>
      </w:r>
      <w:r w:rsidR="00405D8D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897FD2">
        <w:rPr>
          <w:rFonts w:ascii="Calibri" w:hAnsi="Calibri" w:cs="Calibri"/>
          <w:b/>
          <w:bCs/>
          <w:sz w:val="36"/>
          <w:szCs w:val="36"/>
        </w:rPr>
        <w:t>Bind ERP</w:t>
      </w:r>
      <w:r w:rsidR="005070FD" w:rsidRPr="00EC56B5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D6971">
        <w:rPr>
          <w:rFonts w:ascii="Calibri" w:hAnsi="Calibri" w:cs="Calibri"/>
          <w:b/>
          <w:bCs/>
          <w:sz w:val="36"/>
          <w:szCs w:val="36"/>
        </w:rPr>
        <w:t>y</w:t>
      </w:r>
      <w:r w:rsidR="00D633D5">
        <w:rPr>
          <w:rFonts w:ascii="Calibri" w:hAnsi="Calibri" w:cs="Calibri"/>
          <w:b/>
          <w:bCs/>
          <w:sz w:val="36"/>
          <w:szCs w:val="36"/>
        </w:rPr>
        <w:t xml:space="preserve"> CT Interna</w:t>
      </w:r>
      <w:r w:rsidR="00DF1221">
        <w:rPr>
          <w:rFonts w:ascii="Calibri" w:hAnsi="Calibri" w:cs="Calibri"/>
          <w:b/>
          <w:bCs/>
          <w:sz w:val="36"/>
          <w:szCs w:val="36"/>
        </w:rPr>
        <w:t>c</w:t>
      </w:r>
      <w:bookmarkStart w:id="0" w:name="_GoBack"/>
      <w:bookmarkEnd w:id="0"/>
      <w:r w:rsidR="00D633D5">
        <w:rPr>
          <w:rFonts w:ascii="Calibri" w:hAnsi="Calibri" w:cs="Calibri"/>
          <w:b/>
          <w:bCs/>
          <w:sz w:val="36"/>
          <w:szCs w:val="36"/>
        </w:rPr>
        <w:t xml:space="preserve">ional </w:t>
      </w:r>
      <w:r w:rsidR="003D6971">
        <w:rPr>
          <w:rFonts w:ascii="Calibri" w:hAnsi="Calibri" w:cs="Calibri"/>
          <w:b/>
          <w:bCs/>
          <w:sz w:val="36"/>
          <w:szCs w:val="36"/>
        </w:rPr>
        <w:t>alianza</w:t>
      </w:r>
      <w:r w:rsidR="000B58E9">
        <w:rPr>
          <w:rFonts w:ascii="Calibri" w:hAnsi="Calibri" w:cs="Calibri"/>
          <w:b/>
          <w:bCs/>
          <w:sz w:val="36"/>
          <w:szCs w:val="36"/>
        </w:rPr>
        <w:t xml:space="preserve"> estratégica</w:t>
      </w:r>
      <w:r w:rsidR="003D6971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675DF9" w:rsidRPr="00EC56B5">
        <w:rPr>
          <w:rFonts w:ascii="Calibri" w:hAnsi="Calibri" w:cs="Calibri"/>
          <w:b/>
          <w:bCs/>
          <w:sz w:val="36"/>
          <w:szCs w:val="36"/>
        </w:rPr>
        <w:t xml:space="preserve">para </w:t>
      </w:r>
      <w:r w:rsidR="0034733A">
        <w:rPr>
          <w:rFonts w:ascii="Calibri" w:hAnsi="Calibri" w:cs="Calibri"/>
          <w:b/>
          <w:bCs/>
          <w:sz w:val="36"/>
          <w:szCs w:val="36"/>
        </w:rPr>
        <w:t>impulsar la</w:t>
      </w:r>
      <w:r w:rsidR="00675DF9" w:rsidRPr="00EC56B5">
        <w:rPr>
          <w:rFonts w:ascii="Calibri" w:hAnsi="Calibri" w:cs="Calibri"/>
          <w:b/>
          <w:bCs/>
          <w:sz w:val="36"/>
          <w:szCs w:val="36"/>
        </w:rPr>
        <w:t xml:space="preserve"> transformación digital de las pymes </w:t>
      </w:r>
    </w:p>
    <w:p w14:paraId="21A3CA95" w14:textId="2BB0FE44" w:rsidR="003B1F28" w:rsidRDefault="003B1F28" w:rsidP="003B1F28">
      <w:pPr>
        <w:pStyle w:val="Prrafodelista"/>
        <w:numPr>
          <w:ilvl w:val="0"/>
          <w:numId w:val="4"/>
        </w:numPr>
        <w:spacing w:line="257" w:lineRule="auto"/>
        <w:rPr>
          <w:rFonts w:ascii="Calibri" w:eastAsia="Calibri" w:hAnsi="Calibri" w:cs="Calibri"/>
        </w:rPr>
      </w:pPr>
      <w:r w:rsidRPr="390108D7">
        <w:rPr>
          <w:rFonts w:ascii="Calibri" w:eastAsia="Calibri" w:hAnsi="Calibri" w:cs="Calibri"/>
        </w:rPr>
        <w:t>La plataforma de administración</w:t>
      </w:r>
      <w:r w:rsidR="00470060">
        <w:rPr>
          <w:rFonts w:ascii="Calibri" w:eastAsia="Calibri" w:hAnsi="Calibri" w:cs="Calibri"/>
        </w:rPr>
        <w:t xml:space="preserve"> en la nube</w:t>
      </w:r>
      <w:r w:rsidRPr="390108D7">
        <w:rPr>
          <w:rFonts w:ascii="Calibri" w:eastAsia="Calibri" w:hAnsi="Calibri" w:cs="Calibri"/>
        </w:rPr>
        <w:t xml:space="preserve"> Bind ERP </w:t>
      </w:r>
      <w:r w:rsidR="00D30394">
        <w:rPr>
          <w:rFonts w:ascii="Calibri" w:eastAsia="Calibri" w:hAnsi="Calibri" w:cs="Calibri"/>
        </w:rPr>
        <w:t>y</w:t>
      </w:r>
      <w:r w:rsidRPr="390108D7">
        <w:rPr>
          <w:rFonts w:ascii="Calibri" w:eastAsia="Calibri" w:hAnsi="Calibri" w:cs="Calibri"/>
        </w:rPr>
        <w:t xml:space="preserve"> </w:t>
      </w:r>
      <w:r w:rsidR="00EC56B5">
        <w:rPr>
          <w:rFonts w:ascii="Calibri" w:eastAsia="Calibri" w:hAnsi="Calibri" w:cs="Calibri"/>
        </w:rPr>
        <w:t>CT Internacional</w:t>
      </w:r>
      <w:r>
        <w:rPr>
          <w:rFonts w:ascii="Calibri" w:eastAsia="Calibri" w:hAnsi="Calibri" w:cs="Calibri"/>
        </w:rPr>
        <w:t>,</w:t>
      </w:r>
      <w:r w:rsidR="00EC56B5">
        <w:rPr>
          <w:rFonts w:ascii="Calibri" w:eastAsia="Calibri" w:hAnsi="Calibri" w:cs="Calibri"/>
        </w:rPr>
        <w:t xml:space="preserve"> mayorista líder en la industria de Tecnologías de Información en México</w:t>
      </w:r>
      <w:r w:rsidR="00D30394">
        <w:rPr>
          <w:rFonts w:ascii="Calibri" w:eastAsia="Calibri" w:hAnsi="Calibri" w:cs="Calibri"/>
        </w:rPr>
        <w:t xml:space="preserve">, anunciaron su alianza estratégica. </w:t>
      </w:r>
    </w:p>
    <w:p w14:paraId="239F6988" w14:textId="689FBBBB" w:rsidR="003B1F28" w:rsidRPr="0083061C" w:rsidRDefault="00F82080" w:rsidP="003B1F28">
      <w:pPr>
        <w:pStyle w:val="Prrafodelista"/>
        <w:numPr>
          <w:ilvl w:val="0"/>
          <w:numId w:val="4"/>
        </w:numPr>
        <w:spacing w:line="257" w:lineRule="auto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es-MX"/>
        </w:rPr>
        <w:t>L</w:t>
      </w:r>
      <w:r w:rsidRPr="005070FD">
        <w:rPr>
          <w:rFonts w:ascii="Calibri" w:eastAsia="Times New Roman" w:hAnsi="Calibri" w:cs="Calibri"/>
          <w:lang w:eastAsia="es-MX"/>
        </w:rPr>
        <w:t xml:space="preserve">os distribuidores de CT Internacional contarán con una herramienta de primer nivel </w:t>
      </w:r>
      <w:r w:rsidR="00BA62DD">
        <w:rPr>
          <w:rFonts w:ascii="Calibri" w:eastAsia="Times New Roman" w:hAnsi="Calibri" w:cs="Calibri"/>
          <w:lang w:eastAsia="es-MX"/>
        </w:rPr>
        <w:t>para incorporar a sus clientes al</w:t>
      </w:r>
      <w:r w:rsidRPr="005070FD">
        <w:rPr>
          <w:rFonts w:ascii="Calibri" w:eastAsia="Times New Roman" w:hAnsi="Calibri" w:cs="Calibri"/>
          <w:lang w:eastAsia="es-MX"/>
        </w:rPr>
        <w:t xml:space="preserve"> </w:t>
      </w:r>
      <w:r w:rsidRPr="008B6A88">
        <w:rPr>
          <w:rFonts w:ascii="Calibri" w:eastAsia="Times New Roman" w:hAnsi="Calibri" w:cs="Calibri"/>
          <w:lang w:eastAsia="es-MX"/>
        </w:rPr>
        <w:t xml:space="preserve">mercado </w:t>
      </w:r>
      <w:r>
        <w:rPr>
          <w:rFonts w:ascii="Calibri" w:eastAsia="Times New Roman" w:hAnsi="Calibri" w:cs="Calibri"/>
          <w:lang w:eastAsia="es-MX"/>
        </w:rPr>
        <w:t>d</w:t>
      </w:r>
      <w:r w:rsidRPr="008B6A88">
        <w:rPr>
          <w:rFonts w:ascii="Calibri" w:eastAsia="Times New Roman" w:hAnsi="Calibri" w:cs="Calibri"/>
          <w:lang w:eastAsia="es-MX"/>
        </w:rPr>
        <w:t xml:space="preserve">e </w:t>
      </w:r>
      <w:r w:rsidRPr="005070FD">
        <w:rPr>
          <w:rFonts w:ascii="Calibri" w:eastAsia="Times New Roman" w:hAnsi="Calibri" w:cs="Calibri"/>
          <w:lang w:eastAsia="es-MX"/>
        </w:rPr>
        <w:t>comercio electrónico</w:t>
      </w:r>
      <w:r w:rsidR="00785F70">
        <w:rPr>
          <w:rFonts w:ascii="Calibri" w:eastAsia="Calibri" w:hAnsi="Calibri" w:cs="Calibri"/>
        </w:rPr>
        <w:t xml:space="preserve">, </w:t>
      </w:r>
      <w:r w:rsidR="007221A8">
        <w:rPr>
          <w:rFonts w:ascii="Calibri" w:eastAsia="Calibri" w:hAnsi="Calibri" w:cs="Calibri"/>
        </w:rPr>
        <w:t>con lo cual contribuyen</w:t>
      </w:r>
      <w:r w:rsidR="004B3261">
        <w:rPr>
          <w:rFonts w:ascii="Calibri" w:eastAsia="Calibri" w:hAnsi="Calibri" w:cs="Calibri"/>
        </w:rPr>
        <w:t xml:space="preserve"> a la</w:t>
      </w:r>
      <w:r>
        <w:rPr>
          <w:rFonts w:ascii="Calibri" w:eastAsia="Calibri" w:hAnsi="Calibri" w:cs="Calibri"/>
        </w:rPr>
        <w:t xml:space="preserve"> transformación digital de las </w:t>
      </w:r>
      <w:r w:rsidR="00010102">
        <w:rPr>
          <w:rFonts w:ascii="Calibri" w:eastAsia="Calibri" w:hAnsi="Calibri" w:cs="Calibri"/>
        </w:rPr>
        <w:t>pequeñas y medianas empresas de México.</w:t>
      </w:r>
    </w:p>
    <w:p w14:paraId="2B990D60" w14:textId="6671D290" w:rsidR="008B6A88" w:rsidRPr="005070FD" w:rsidRDefault="00E03784" w:rsidP="001E7970">
      <w:pPr>
        <w:spacing w:before="240" w:after="0" w:line="276" w:lineRule="auto"/>
        <w:rPr>
          <w:rFonts w:ascii="Calibri" w:eastAsia="Times New Roman" w:hAnsi="Calibri" w:cs="Calibri"/>
          <w:lang w:eastAsia="es-MX"/>
        </w:rPr>
      </w:pPr>
      <w:r w:rsidRPr="005070FD">
        <w:rPr>
          <w:rFonts w:ascii="Calibri" w:eastAsia="Times New Roman" w:hAnsi="Calibri" w:cs="Calibri"/>
          <w:b/>
          <w:bCs/>
          <w:lang w:eastAsia="es-MX"/>
        </w:rPr>
        <w:t xml:space="preserve">Monterrey, </w:t>
      </w:r>
      <w:r w:rsidR="00010102">
        <w:rPr>
          <w:rFonts w:ascii="Calibri" w:eastAsia="Times New Roman" w:hAnsi="Calibri" w:cs="Calibri"/>
          <w:b/>
          <w:bCs/>
          <w:lang w:eastAsia="es-MX"/>
        </w:rPr>
        <w:t>Nuevo León</w:t>
      </w:r>
      <w:r w:rsidRPr="005070FD">
        <w:rPr>
          <w:rFonts w:ascii="Calibri" w:eastAsia="Times New Roman" w:hAnsi="Calibri" w:cs="Calibri"/>
          <w:b/>
          <w:bCs/>
          <w:lang w:eastAsia="es-MX"/>
        </w:rPr>
        <w:t>,</w:t>
      </w:r>
      <w:r w:rsidR="001C3632" w:rsidRPr="005070FD">
        <w:rPr>
          <w:rFonts w:ascii="Calibri" w:eastAsia="Times New Roman" w:hAnsi="Calibri" w:cs="Calibri"/>
          <w:b/>
          <w:bCs/>
          <w:lang w:eastAsia="es-MX"/>
        </w:rPr>
        <w:t xml:space="preserve"> </w:t>
      </w:r>
      <w:r w:rsidR="005B544B">
        <w:rPr>
          <w:rFonts w:ascii="Calibri" w:eastAsia="Times New Roman" w:hAnsi="Calibri" w:cs="Calibri"/>
          <w:b/>
          <w:bCs/>
          <w:lang w:eastAsia="es-MX"/>
        </w:rPr>
        <w:t xml:space="preserve">07 de </w:t>
      </w:r>
      <w:r w:rsidR="00EC56B5">
        <w:rPr>
          <w:rFonts w:ascii="Calibri" w:eastAsia="Times New Roman" w:hAnsi="Calibri" w:cs="Calibri"/>
          <w:b/>
          <w:bCs/>
          <w:lang w:eastAsia="es-MX"/>
        </w:rPr>
        <w:t>octubre</w:t>
      </w:r>
      <w:r w:rsidR="001C3632" w:rsidRPr="005070FD">
        <w:rPr>
          <w:rFonts w:ascii="Calibri" w:eastAsia="Times New Roman" w:hAnsi="Calibri" w:cs="Calibri"/>
          <w:b/>
          <w:bCs/>
          <w:lang w:eastAsia="es-MX"/>
        </w:rPr>
        <w:t xml:space="preserve"> de 2019.-</w:t>
      </w:r>
      <w:r w:rsidR="001C3632" w:rsidRPr="005070FD">
        <w:rPr>
          <w:rFonts w:ascii="Calibri" w:eastAsia="Times New Roman" w:hAnsi="Calibri" w:cs="Calibri"/>
          <w:lang w:eastAsia="es-MX"/>
        </w:rPr>
        <w:t xml:space="preserve"> </w:t>
      </w:r>
      <w:r w:rsidR="008B6A88" w:rsidRPr="008B6A88">
        <w:rPr>
          <w:rFonts w:ascii="Calibri" w:eastAsia="Times New Roman" w:hAnsi="Calibri" w:cs="Calibri"/>
          <w:lang w:eastAsia="es-MX"/>
        </w:rPr>
        <w:t xml:space="preserve">CT Internacional, </w:t>
      </w:r>
      <w:r w:rsidR="00073245">
        <w:rPr>
          <w:rFonts w:ascii="Calibri" w:eastAsia="Times New Roman" w:hAnsi="Calibri" w:cs="Calibri"/>
          <w:lang w:eastAsia="es-MX"/>
        </w:rPr>
        <w:t xml:space="preserve">el </w:t>
      </w:r>
      <w:r w:rsidR="008B6A88" w:rsidRPr="008B6A88">
        <w:rPr>
          <w:rFonts w:ascii="Calibri" w:eastAsia="Times New Roman" w:hAnsi="Calibri" w:cs="Calibri"/>
          <w:lang w:eastAsia="es-MX"/>
        </w:rPr>
        <w:t>mayorista líder en la industria de Tecnologías de Información (TI) en México</w:t>
      </w:r>
      <w:r w:rsidR="008B6A88" w:rsidRPr="005070FD">
        <w:rPr>
          <w:rFonts w:ascii="Calibri" w:eastAsia="Times New Roman" w:hAnsi="Calibri" w:cs="Calibri"/>
          <w:lang w:eastAsia="es-MX"/>
        </w:rPr>
        <w:t>,</w:t>
      </w:r>
      <w:r w:rsidR="008B6A88" w:rsidRPr="008B6A88">
        <w:rPr>
          <w:rFonts w:ascii="Calibri" w:eastAsia="Times New Roman" w:hAnsi="Calibri" w:cs="Calibri"/>
          <w:lang w:eastAsia="es-MX"/>
        </w:rPr>
        <w:t xml:space="preserve"> y </w:t>
      </w:r>
      <w:hyperlink r:id="rId10" w:tgtFrame="_blank" w:history="1">
        <w:r w:rsidR="00410326">
          <w:rPr>
            <w:rStyle w:val="normaltextrun"/>
            <w:rFonts w:cstheme="minorHAnsi"/>
            <w:color w:val="0072CE"/>
            <w:u w:val="single"/>
          </w:rPr>
          <w:t>Bind ERP</w:t>
        </w:r>
      </w:hyperlink>
      <w:r w:rsidR="008B6A88" w:rsidRPr="008B6A88">
        <w:rPr>
          <w:rFonts w:ascii="Calibri" w:eastAsia="Times New Roman" w:hAnsi="Calibri" w:cs="Calibri"/>
          <w:lang w:eastAsia="es-MX"/>
        </w:rPr>
        <w:t xml:space="preserve">, el sistema de administración </w:t>
      </w:r>
      <w:r w:rsidR="00313BD2">
        <w:rPr>
          <w:rFonts w:ascii="Calibri" w:eastAsia="Times New Roman" w:hAnsi="Calibri" w:cs="Calibri"/>
          <w:lang w:eastAsia="es-MX"/>
        </w:rPr>
        <w:t xml:space="preserve">y facturación </w:t>
      </w:r>
      <w:r w:rsidR="008B6A88" w:rsidRPr="008B6A88">
        <w:rPr>
          <w:rFonts w:ascii="Calibri" w:eastAsia="Times New Roman" w:hAnsi="Calibri" w:cs="Calibri"/>
          <w:lang w:eastAsia="es-MX"/>
        </w:rPr>
        <w:t>en la nube l</w:t>
      </w:r>
      <w:r w:rsidR="008B6A88" w:rsidRPr="005070FD">
        <w:rPr>
          <w:rFonts w:ascii="Calibri" w:eastAsia="Times New Roman" w:hAnsi="Calibri" w:cs="Calibri"/>
          <w:lang w:eastAsia="es-MX"/>
        </w:rPr>
        <w:t>í</w:t>
      </w:r>
      <w:r w:rsidR="008B6A88" w:rsidRPr="008B6A88">
        <w:rPr>
          <w:rFonts w:ascii="Calibri" w:eastAsia="Times New Roman" w:hAnsi="Calibri" w:cs="Calibri"/>
          <w:lang w:eastAsia="es-MX"/>
        </w:rPr>
        <w:t xml:space="preserve">der en la transformación digital </w:t>
      </w:r>
      <w:r w:rsidR="00AC3A96">
        <w:rPr>
          <w:rFonts w:ascii="Calibri" w:eastAsia="Times New Roman" w:hAnsi="Calibri" w:cs="Calibri"/>
          <w:lang w:eastAsia="es-MX"/>
        </w:rPr>
        <w:t>de las pymes</w:t>
      </w:r>
      <w:r w:rsidR="008B6A88" w:rsidRPr="008B6A88">
        <w:rPr>
          <w:rFonts w:ascii="Calibri" w:eastAsia="Times New Roman" w:hAnsi="Calibri" w:cs="Calibri"/>
          <w:lang w:eastAsia="es-MX"/>
        </w:rPr>
        <w:t xml:space="preserve">, dieron a conocer una alianza estratégica </w:t>
      </w:r>
      <w:r w:rsidR="00010102">
        <w:rPr>
          <w:rFonts w:ascii="Calibri" w:eastAsia="Times New Roman" w:hAnsi="Calibri" w:cs="Calibri"/>
          <w:lang w:eastAsia="es-MX"/>
        </w:rPr>
        <w:t>diseñada con el objetivo</w:t>
      </w:r>
      <w:r w:rsidR="008B6A88" w:rsidRPr="008B6A88">
        <w:rPr>
          <w:rFonts w:ascii="Calibri" w:eastAsia="Times New Roman" w:hAnsi="Calibri" w:cs="Calibri"/>
          <w:lang w:eastAsia="es-MX"/>
        </w:rPr>
        <w:t xml:space="preserve"> de impulsar </w:t>
      </w:r>
      <w:r w:rsidR="00351357" w:rsidRPr="005070FD">
        <w:rPr>
          <w:rFonts w:ascii="Calibri" w:eastAsia="Times New Roman" w:hAnsi="Calibri" w:cs="Calibri"/>
          <w:lang w:eastAsia="es-MX"/>
        </w:rPr>
        <w:t xml:space="preserve">el desarrollo tecnológico </w:t>
      </w:r>
      <w:r w:rsidR="008B6A88" w:rsidRPr="008B6A88">
        <w:rPr>
          <w:rFonts w:ascii="Calibri" w:eastAsia="Times New Roman" w:hAnsi="Calibri" w:cs="Calibri"/>
          <w:lang w:eastAsia="es-MX"/>
        </w:rPr>
        <w:t xml:space="preserve">de </w:t>
      </w:r>
      <w:r w:rsidR="005B64B9">
        <w:rPr>
          <w:rFonts w:ascii="Calibri" w:eastAsia="Times New Roman" w:hAnsi="Calibri" w:cs="Calibri"/>
          <w:lang w:eastAsia="es-MX"/>
        </w:rPr>
        <w:t xml:space="preserve">las </w:t>
      </w:r>
      <w:r w:rsidR="00AC3A96">
        <w:rPr>
          <w:rFonts w:ascii="Calibri" w:eastAsia="Times New Roman" w:hAnsi="Calibri" w:cs="Calibri"/>
          <w:lang w:eastAsia="es-MX"/>
        </w:rPr>
        <w:t>empresas mexicanas</w:t>
      </w:r>
      <w:r w:rsidR="005B64B9">
        <w:rPr>
          <w:rFonts w:ascii="Calibri" w:eastAsia="Times New Roman" w:hAnsi="Calibri" w:cs="Calibri"/>
          <w:lang w:eastAsia="es-MX"/>
        </w:rPr>
        <w:t>.</w:t>
      </w:r>
    </w:p>
    <w:p w14:paraId="6ABC4A88" w14:textId="63E7F7E8" w:rsidR="008B6A88" w:rsidRPr="008B6A88" w:rsidRDefault="00010102" w:rsidP="00010102">
      <w:pPr>
        <w:spacing w:before="240" w:after="0" w:line="276" w:lineRule="auto"/>
        <w:rPr>
          <w:rFonts w:ascii="Calibri" w:eastAsia="Times New Roman" w:hAnsi="Calibri" w:cs="Calibri"/>
          <w:lang w:eastAsia="es-MX"/>
        </w:rPr>
      </w:pPr>
      <w:r w:rsidRPr="005B544B">
        <w:rPr>
          <w:rFonts w:ascii="Calibri" w:eastAsia="Times New Roman" w:hAnsi="Calibri" w:cs="Calibri"/>
          <w:lang w:eastAsia="es-MX"/>
        </w:rPr>
        <w:t>“Estamos construyendo</w:t>
      </w:r>
      <w:r w:rsidR="001C55C4" w:rsidRPr="005B544B">
        <w:rPr>
          <w:rFonts w:ascii="Calibri" w:eastAsia="Times New Roman" w:hAnsi="Calibri" w:cs="Calibri"/>
          <w:lang w:eastAsia="es-MX"/>
        </w:rPr>
        <w:t>, con el aliado estratégico correcto,</w:t>
      </w:r>
      <w:r w:rsidRPr="005B544B">
        <w:rPr>
          <w:rFonts w:ascii="Calibri" w:eastAsia="Times New Roman" w:hAnsi="Calibri" w:cs="Calibri"/>
          <w:lang w:eastAsia="es-MX"/>
        </w:rPr>
        <w:t xml:space="preserve"> un traje a la medida para los empresarios mexicanos que requieren contar con un Sistema de Planificación de Recursos Empresariales, o bien, un ERP para administrar sus procesos de forma más eficiente”, e</w:t>
      </w:r>
      <w:r w:rsidR="00073245" w:rsidRPr="005B544B">
        <w:rPr>
          <w:rFonts w:ascii="Calibri" w:eastAsia="Times New Roman" w:hAnsi="Calibri" w:cs="Calibri"/>
          <w:lang w:eastAsia="es-MX"/>
        </w:rPr>
        <w:t xml:space="preserve">xpresó </w:t>
      </w:r>
      <w:r w:rsidR="008B6A88" w:rsidRPr="005B544B">
        <w:rPr>
          <w:rFonts w:ascii="Calibri" w:eastAsia="Times New Roman" w:hAnsi="Calibri" w:cs="Calibri"/>
          <w:lang w:eastAsia="es-MX"/>
        </w:rPr>
        <w:t>Abraham Rojo, director adjunto de CT</w:t>
      </w:r>
      <w:r w:rsidR="00841061" w:rsidRPr="005B544B">
        <w:rPr>
          <w:rFonts w:ascii="Calibri" w:eastAsia="Times New Roman" w:hAnsi="Calibri" w:cs="Calibri"/>
          <w:lang w:eastAsia="es-MX"/>
        </w:rPr>
        <w:t xml:space="preserve"> Internacional</w:t>
      </w:r>
      <w:r w:rsidR="00073245" w:rsidRPr="005B544B">
        <w:rPr>
          <w:rFonts w:ascii="Calibri" w:eastAsia="Times New Roman" w:hAnsi="Calibri" w:cs="Calibri"/>
          <w:lang w:eastAsia="es-MX"/>
        </w:rPr>
        <w:t>.</w:t>
      </w:r>
      <w:r w:rsidR="00073245">
        <w:rPr>
          <w:rFonts w:ascii="Calibri" w:eastAsia="Times New Roman" w:hAnsi="Calibri" w:cs="Calibri"/>
          <w:lang w:eastAsia="es-MX"/>
        </w:rPr>
        <w:t xml:space="preserve"> </w:t>
      </w:r>
    </w:p>
    <w:p w14:paraId="5DB2511E" w14:textId="111AFDF3" w:rsidR="00C17F45" w:rsidRDefault="3AEFEB30" w:rsidP="009E1C1D">
      <w:pPr>
        <w:spacing w:before="240" w:after="0" w:line="276" w:lineRule="auto"/>
      </w:pPr>
      <w:r w:rsidRPr="3AEFEB30">
        <w:rPr>
          <w:rFonts w:ascii="Calibri" w:eastAsia="Times New Roman" w:hAnsi="Calibri" w:cs="Calibri"/>
          <w:lang w:eastAsia="es-MX"/>
        </w:rPr>
        <w:t xml:space="preserve">Por su parte, Alejandro Bonilla, director general de Bind ERP, declaró que “es muy gratificante unir esfuerzos y talento con CT Internacional, </w:t>
      </w:r>
      <w:r w:rsidR="009E1C1D">
        <w:t>para acercar al canal de distribuidores una solución innovadora que les permitirá ser punta de lanza en el proceso de transformación digital de las pymes mexicanas</w:t>
      </w:r>
      <w:r w:rsidR="00C17F45">
        <w:t>”</w:t>
      </w:r>
      <w:r w:rsidR="005822B6">
        <w:t>.</w:t>
      </w:r>
    </w:p>
    <w:p w14:paraId="1A5EA9CD" w14:textId="112094F8" w:rsidR="00C7292F" w:rsidRPr="00C7292F" w:rsidRDefault="00203B7F" w:rsidP="003A6E28">
      <w:pPr>
        <w:spacing w:before="24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Impulso a la productividad </w:t>
      </w:r>
      <w:r w:rsidR="00127CFE">
        <w:rPr>
          <w:rFonts w:ascii="Calibri" w:hAnsi="Calibri" w:cs="Calibri"/>
          <w:b/>
          <w:bCs/>
        </w:rPr>
        <w:t>del canal</w:t>
      </w:r>
    </w:p>
    <w:p w14:paraId="773DD98E" w14:textId="7EB8B130" w:rsidR="00381345" w:rsidRDefault="00C1054C" w:rsidP="00C1054C">
      <w:pPr>
        <w:spacing w:before="240" w:after="0" w:line="276" w:lineRule="auto"/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lang w:eastAsia="es-MX"/>
        </w:rPr>
        <w:t xml:space="preserve">A diferencia de la mayoría de sistemas de administración disponibles en el mercado, Bind ERP </w:t>
      </w:r>
      <w:r w:rsidR="002D0CAD">
        <w:rPr>
          <w:rFonts w:ascii="Calibri" w:eastAsia="Times New Roman" w:hAnsi="Calibri" w:cs="Calibri"/>
          <w:lang w:eastAsia="es-MX"/>
        </w:rPr>
        <w:t xml:space="preserve">permitirá </w:t>
      </w:r>
      <w:r w:rsidR="00CB3672">
        <w:rPr>
          <w:rFonts w:ascii="Calibri" w:eastAsia="Times New Roman" w:hAnsi="Calibri" w:cs="Calibri"/>
          <w:lang w:eastAsia="es-MX"/>
        </w:rPr>
        <w:t>a</w:t>
      </w:r>
      <w:r w:rsidR="002D0CAD">
        <w:rPr>
          <w:rFonts w:ascii="Calibri" w:eastAsia="Times New Roman" w:hAnsi="Calibri" w:cs="Calibri"/>
          <w:lang w:eastAsia="es-MX"/>
        </w:rPr>
        <w:t xml:space="preserve"> los distribuidores de CT Internacional </w:t>
      </w:r>
      <w:r w:rsidR="000B0A59">
        <w:rPr>
          <w:rFonts w:ascii="Calibri" w:eastAsia="Times New Roman" w:hAnsi="Calibri" w:cs="Calibri"/>
          <w:lang w:eastAsia="es-MX"/>
        </w:rPr>
        <w:t>participar en un esquema de</w:t>
      </w:r>
      <w:r w:rsidR="002D0CAD">
        <w:rPr>
          <w:rFonts w:ascii="Calibri" w:eastAsia="Times New Roman" w:hAnsi="Calibri" w:cs="Calibri"/>
          <w:lang w:eastAsia="es-MX"/>
        </w:rPr>
        <w:t xml:space="preserve"> </w:t>
      </w:r>
      <w:r w:rsidR="002E1568">
        <w:rPr>
          <w:rFonts w:ascii="Calibri" w:eastAsia="Times New Roman" w:hAnsi="Calibri" w:cs="Calibri"/>
          <w:lang w:eastAsia="es-MX"/>
        </w:rPr>
        <w:t>ingresos recurrentes</w:t>
      </w:r>
      <w:r w:rsidR="00057D7D">
        <w:rPr>
          <w:rFonts w:ascii="Calibri" w:eastAsia="Times New Roman" w:hAnsi="Calibri" w:cs="Calibri"/>
          <w:lang w:eastAsia="es-MX"/>
        </w:rPr>
        <w:t xml:space="preserve">, </w:t>
      </w:r>
      <w:r w:rsidR="00D11984">
        <w:rPr>
          <w:rFonts w:ascii="Calibri" w:eastAsia="Times New Roman" w:hAnsi="Calibri" w:cs="Calibri"/>
          <w:lang w:eastAsia="es-MX"/>
        </w:rPr>
        <w:t xml:space="preserve">gracias a </w:t>
      </w:r>
      <w:r w:rsidR="00CF194F">
        <w:rPr>
          <w:rFonts w:ascii="Calibri" w:eastAsia="Times New Roman" w:hAnsi="Calibri" w:cs="Calibri"/>
          <w:lang w:eastAsia="es-MX"/>
        </w:rPr>
        <w:t xml:space="preserve">la accesibilidad de la plataforma y </w:t>
      </w:r>
      <w:r w:rsidR="002F0573">
        <w:rPr>
          <w:rFonts w:ascii="Calibri" w:eastAsia="Times New Roman" w:hAnsi="Calibri" w:cs="Calibri"/>
          <w:lang w:eastAsia="es-MX"/>
        </w:rPr>
        <w:t>del a</w:t>
      </w:r>
      <w:r w:rsidR="00D245E3">
        <w:rPr>
          <w:rFonts w:ascii="Calibri" w:eastAsia="Times New Roman" w:hAnsi="Calibri" w:cs="Calibri"/>
          <w:lang w:eastAsia="es-MX"/>
        </w:rPr>
        <w:t xml:space="preserve">compañamiento </w:t>
      </w:r>
      <w:r w:rsidR="00A41431">
        <w:rPr>
          <w:rFonts w:ascii="Calibri" w:eastAsia="Times New Roman" w:hAnsi="Calibri" w:cs="Calibri"/>
          <w:lang w:eastAsia="es-MX"/>
        </w:rPr>
        <w:t xml:space="preserve">que </w:t>
      </w:r>
      <w:r w:rsidR="00010191">
        <w:rPr>
          <w:rFonts w:ascii="Calibri" w:eastAsia="Times New Roman" w:hAnsi="Calibri" w:cs="Calibri"/>
          <w:lang w:eastAsia="es-MX"/>
        </w:rPr>
        <w:t>brinda durante</w:t>
      </w:r>
      <w:r w:rsidR="00381345">
        <w:rPr>
          <w:rFonts w:ascii="Calibri" w:eastAsia="Times New Roman" w:hAnsi="Calibri" w:cs="Calibri"/>
          <w:lang w:eastAsia="es-MX"/>
        </w:rPr>
        <w:t xml:space="preserve"> el proceso de venta. </w:t>
      </w:r>
    </w:p>
    <w:p w14:paraId="000DA1EA" w14:textId="6FA349E7" w:rsidR="00052C56" w:rsidRDefault="00052C56" w:rsidP="00C1054C">
      <w:pPr>
        <w:spacing w:before="240" w:after="0" w:line="276" w:lineRule="auto"/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lang w:eastAsia="es-MX"/>
        </w:rPr>
        <w:t>Adicionalmente,</w:t>
      </w:r>
      <w:r w:rsidR="00381345">
        <w:rPr>
          <w:rFonts w:ascii="Calibri" w:eastAsia="Times New Roman" w:hAnsi="Calibri" w:cs="Calibri"/>
          <w:lang w:eastAsia="es-MX"/>
        </w:rPr>
        <w:t xml:space="preserve"> </w:t>
      </w:r>
      <w:r w:rsidR="00D245E3">
        <w:rPr>
          <w:rFonts w:ascii="Calibri" w:eastAsia="Times New Roman" w:hAnsi="Calibri" w:cs="Calibri"/>
          <w:lang w:eastAsia="es-MX"/>
        </w:rPr>
        <w:t xml:space="preserve">los distribuidores </w:t>
      </w:r>
      <w:r>
        <w:rPr>
          <w:rFonts w:ascii="Calibri" w:eastAsia="Times New Roman" w:hAnsi="Calibri" w:cs="Calibri"/>
          <w:lang w:eastAsia="es-MX"/>
        </w:rPr>
        <w:t xml:space="preserve">podrán ofrecer a sus clientes </w:t>
      </w:r>
      <w:r w:rsidR="00D245E3">
        <w:rPr>
          <w:rFonts w:ascii="Calibri" w:eastAsia="Times New Roman" w:hAnsi="Calibri" w:cs="Calibri"/>
          <w:lang w:eastAsia="es-MX"/>
        </w:rPr>
        <w:t>u</w:t>
      </w:r>
      <w:r w:rsidR="0099276C">
        <w:rPr>
          <w:rFonts w:ascii="Calibri" w:eastAsia="Times New Roman" w:hAnsi="Calibri" w:cs="Calibri"/>
          <w:lang w:eastAsia="es-MX"/>
        </w:rPr>
        <w:t>n</w:t>
      </w:r>
      <w:r w:rsidR="00A441AF">
        <w:rPr>
          <w:rFonts w:ascii="Calibri" w:eastAsia="Times New Roman" w:hAnsi="Calibri" w:cs="Calibri"/>
          <w:lang w:eastAsia="es-MX"/>
        </w:rPr>
        <w:t xml:space="preserve">a plataforma la cual incluye </w:t>
      </w:r>
      <w:r w:rsidR="00E9331F">
        <w:rPr>
          <w:rFonts w:ascii="Calibri" w:eastAsia="Times New Roman" w:hAnsi="Calibri" w:cs="Calibri"/>
          <w:lang w:eastAsia="es-MX"/>
        </w:rPr>
        <w:t xml:space="preserve">asesoría y </w:t>
      </w:r>
      <w:r>
        <w:rPr>
          <w:rFonts w:ascii="Calibri" w:eastAsia="Times New Roman" w:hAnsi="Calibri" w:cs="Calibri"/>
          <w:lang w:eastAsia="es-MX"/>
        </w:rPr>
        <w:t>soporte técnico sin costo</w:t>
      </w:r>
      <w:r w:rsidR="00BE15A5">
        <w:rPr>
          <w:rFonts w:ascii="Calibri" w:eastAsia="Times New Roman" w:hAnsi="Calibri" w:cs="Calibri"/>
          <w:lang w:eastAsia="es-MX"/>
        </w:rPr>
        <w:t>.</w:t>
      </w:r>
    </w:p>
    <w:p w14:paraId="6B75C073" w14:textId="13F1AE42" w:rsidR="00290B5C" w:rsidRDefault="00A34DD9" w:rsidP="00290B5C">
      <w:pPr>
        <w:spacing w:before="240" w:after="0" w:line="276" w:lineRule="auto"/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lang w:eastAsia="es-MX"/>
        </w:rPr>
        <w:t>Cabe resaltar que</w:t>
      </w:r>
      <w:r w:rsidR="00D40D51">
        <w:rPr>
          <w:rFonts w:ascii="Calibri" w:eastAsia="Times New Roman" w:hAnsi="Calibri" w:cs="Calibri"/>
          <w:lang w:eastAsia="es-MX"/>
        </w:rPr>
        <w:t xml:space="preserve"> con Bind ERP</w:t>
      </w:r>
      <w:r>
        <w:rPr>
          <w:rFonts w:ascii="Calibri" w:eastAsia="Times New Roman" w:hAnsi="Calibri" w:cs="Calibri"/>
          <w:lang w:eastAsia="es-MX"/>
        </w:rPr>
        <w:t>,</w:t>
      </w:r>
      <w:r w:rsidR="00AD1A46">
        <w:rPr>
          <w:rFonts w:ascii="Calibri" w:eastAsia="Times New Roman" w:hAnsi="Calibri" w:cs="Calibri"/>
          <w:lang w:eastAsia="es-MX"/>
        </w:rPr>
        <w:t xml:space="preserve"> </w:t>
      </w:r>
      <w:r>
        <w:rPr>
          <w:rFonts w:ascii="Calibri" w:eastAsia="Times New Roman" w:hAnsi="Calibri" w:cs="Calibri"/>
          <w:lang w:eastAsia="es-MX"/>
        </w:rPr>
        <w:t>las empresas</w:t>
      </w:r>
      <w:r w:rsidR="00290B5C">
        <w:rPr>
          <w:rFonts w:ascii="Calibri" w:eastAsia="Times New Roman" w:hAnsi="Calibri" w:cs="Calibri"/>
          <w:lang w:eastAsia="es-MX"/>
        </w:rPr>
        <w:t xml:space="preserve"> podrán simplificar su gestión y beneficiarse de una mayor productividad y aprovechamiento de recursos, al controlar procesos como: </w:t>
      </w:r>
    </w:p>
    <w:p w14:paraId="39B6E6A1" w14:textId="77777777" w:rsidR="00010102" w:rsidRDefault="00010102" w:rsidP="00290B5C">
      <w:pPr>
        <w:spacing w:before="240" w:after="0" w:line="276" w:lineRule="auto"/>
        <w:rPr>
          <w:rFonts w:ascii="Calibri" w:eastAsia="Times New Roman" w:hAnsi="Calibri" w:cs="Calibri"/>
          <w:lang w:eastAsia="es-MX"/>
        </w:rPr>
      </w:pPr>
    </w:p>
    <w:p w14:paraId="1F64E2F5" w14:textId="0F7D480A" w:rsidR="00290B5C" w:rsidRPr="004371EE" w:rsidRDefault="00290B5C" w:rsidP="00290B5C">
      <w:pPr>
        <w:pStyle w:val="Prrafodelista"/>
        <w:numPr>
          <w:ilvl w:val="0"/>
          <w:numId w:val="5"/>
        </w:numPr>
        <w:spacing w:line="257" w:lineRule="auto"/>
        <w:rPr>
          <w:rFonts w:ascii="Calibri" w:eastAsia="Calibri" w:hAnsi="Calibri" w:cs="Calibri"/>
        </w:rPr>
      </w:pPr>
      <w:r w:rsidRPr="390108D7">
        <w:rPr>
          <w:rFonts w:ascii="Calibri" w:eastAsia="Calibri" w:hAnsi="Calibri" w:cs="Calibri"/>
          <w:b/>
          <w:bCs/>
        </w:rPr>
        <w:t>Inventarios</w:t>
      </w:r>
      <w:r w:rsidRPr="390108D7">
        <w:rPr>
          <w:rFonts w:ascii="Calibri" w:eastAsia="Calibri" w:hAnsi="Calibri" w:cs="Calibri"/>
        </w:rPr>
        <w:t xml:space="preserve">: </w:t>
      </w:r>
      <w:r w:rsidR="00741533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mantener sus</w:t>
      </w:r>
      <w:r w:rsidRPr="390108D7">
        <w:rPr>
          <w:rFonts w:ascii="Calibri" w:eastAsia="Calibri" w:hAnsi="Calibri" w:cs="Calibri"/>
        </w:rPr>
        <w:t xml:space="preserve"> inventarios en un nivel óptimo</w:t>
      </w:r>
      <w:r w:rsidR="00267928">
        <w:rPr>
          <w:rFonts w:ascii="Calibri" w:eastAsia="Calibri" w:hAnsi="Calibri" w:cs="Calibri"/>
        </w:rPr>
        <w:t xml:space="preserve">, </w:t>
      </w:r>
      <w:r w:rsidR="004C6FBF">
        <w:rPr>
          <w:rFonts w:ascii="Calibri" w:eastAsia="Calibri" w:hAnsi="Calibri" w:cs="Calibri"/>
        </w:rPr>
        <w:t>las empresas no</w:t>
      </w:r>
      <w:r w:rsidRPr="390108D7">
        <w:rPr>
          <w:rFonts w:ascii="Calibri" w:eastAsia="Calibri" w:hAnsi="Calibri" w:cs="Calibri"/>
        </w:rPr>
        <w:t xml:space="preserve"> perder</w:t>
      </w:r>
      <w:r w:rsidR="004C6FBF">
        <w:rPr>
          <w:rFonts w:ascii="Calibri" w:eastAsia="Calibri" w:hAnsi="Calibri" w:cs="Calibri"/>
        </w:rPr>
        <w:t>án</w:t>
      </w:r>
      <w:r w:rsidRPr="390108D7">
        <w:rPr>
          <w:rFonts w:ascii="Calibri" w:eastAsia="Calibri" w:hAnsi="Calibri" w:cs="Calibri"/>
        </w:rPr>
        <w:t xml:space="preserve"> venta</w:t>
      </w:r>
      <w:r w:rsidR="00345FFC">
        <w:rPr>
          <w:rFonts w:ascii="Calibri" w:eastAsia="Calibri" w:hAnsi="Calibri" w:cs="Calibri"/>
        </w:rPr>
        <w:t>s</w:t>
      </w:r>
      <w:r w:rsidRPr="390108D7">
        <w:rPr>
          <w:rFonts w:ascii="Calibri" w:eastAsia="Calibri" w:hAnsi="Calibri" w:cs="Calibri"/>
        </w:rPr>
        <w:t xml:space="preserve"> por falta de stock ni pagar</w:t>
      </w:r>
      <w:r w:rsidR="004C6FBF">
        <w:rPr>
          <w:rFonts w:ascii="Calibri" w:eastAsia="Calibri" w:hAnsi="Calibri" w:cs="Calibri"/>
        </w:rPr>
        <w:t>án</w:t>
      </w:r>
      <w:r w:rsidRPr="390108D7">
        <w:rPr>
          <w:rFonts w:ascii="Calibri" w:eastAsia="Calibri" w:hAnsi="Calibri" w:cs="Calibri"/>
        </w:rPr>
        <w:t xml:space="preserve"> </w:t>
      </w:r>
      <w:r w:rsidR="00005201">
        <w:rPr>
          <w:rFonts w:ascii="Calibri" w:eastAsia="Calibri" w:hAnsi="Calibri" w:cs="Calibri"/>
        </w:rPr>
        <w:t>por exceso de</w:t>
      </w:r>
      <w:r w:rsidRPr="390108D7">
        <w:rPr>
          <w:rFonts w:ascii="Calibri" w:eastAsia="Calibri" w:hAnsi="Calibri" w:cs="Calibri"/>
        </w:rPr>
        <w:t xml:space="preserve"> existencias. </w:t>
      </w:r>
    </w:p>
    <w:p w14:paraId="7C63891F" w14:textId="46F173F6" w:rsidR="00290B5C" w:rsidRPr="004371EE" w:rsidRDefault="00290B5C" w:rsidP="00290B5C">
      <w:pPr>
        <w:pStyle w:val="Prrafodelista"/>
        <w:numPr>
          <w:ilvl w:val="0"/>
          <w:numId w:val="5"/>
        </w:numPr>
        <w:spacing w:line="257" w:lineRule="auto"/>
        <w:rPr>
          <w:rFonts w:ascii="Calibri" w:eastAsia="Calibri" w:hAnsi="Calibri" w:cs="Calibri"/>
        </w:rPr>
      </w:pPr>
      <w:r w:rsidRPr="390108D7">
        <w:rPr>
          <w:rFonts w:ascii="Calibri" w:eastAsia="Calibri" w:hAnsi="Calibri" w:cs="Calibri"/>
          <w:b/>
          <w:bCs/>
        </w:rPr>
        <w:t>Cobranza:</w:t>
      </w:r>
      <w:r w:rsidRPr="390108D7">
        <w:rPr>
          <w:rFonts w:ascii="Calibri" w:eastAsia="Calibri" w:hAnsi="Calibri" w:cs="Calibri"/>
        </w:rPr>
        <w:t xml:space="preserve"> </w:t>
      </w:r>
      <w:r w:rsidR="00916A3B">
        <w:rPr>
          <w:rFonts w:ascii="Calibri" w:eastAsia="Calibri" w:hAnsi="Calibri" w:cs="Calibri"/>
        </w:rPr>
        <w:t>Simplificarán el</w:t>
      </w:r>
      <w:r w:rsidRPr="390108D7">
        <w:rPr>
          <w:rFonts w:ascii="Calibri" w:eastAsia="Calibri" w:hAnsi="Calibri" w:cs="Calibri"/>
        </w:rPr>
        <w:t xml:space="preserve"> seguimiento de </w:t>
      </w:r>
      <w:r w:rsidR="00916A3B">
        <w:rPr>
          <w:rFonts w:ascii="Calibri" w:eastAsia="Calibri" w:hAnsi="Calibri" w:cs="Calibri"/>
        </w:rPr>
        <w:t>sus</w:t>
      </w:r>
      <w:r w:rsidRPr="390108D7">
        <w:rPr>
          <w:rFonts w:ascii="Calibri" w:eastAsia="Calibri" w:hAnsi="Calibri" w:cs="Calibri"/>
        </w:rPr>
        <w:t xml:space="preserve"> cuentas por cobrar</w:t>
      </w:r>
      <w:r w:rsidR="00916A3B">
        <w:rPr>
          <w:rFonts w:ascii="Calibri" w:eastAsia="Calibri" w:hAnsi="Calibri" w:cs="Calibri"/>
        </w:rPr>
        <w:t xml:space="preserve"> y pagar, así como podrán </w:t>
      </w:r>
      <w:r w:rsidR="0013550D">
        <w:rPr>
          <w:rFonts w:ascii="Calibri" w:eastAsia="Calibri" w:hAnsi="Calibri" w:cs="Calibri"/>
        </w:rPr>
        <w:t>obtener</w:t>
      </w:r>
      <w:r w:rsidRPr="390108D7">
        <w:rPr>
          <w:rFonts w:ascii="Calibri" w:eastAsia="Calibri" w:hAnsi="Calibri" w:cs="Calibri"/>
        </w:rPr>
        <w:t xml:space="preserve"> reportes en tiempo real. </w:t>
      </w:r>
    </w:p>
    <w:p w14:paraId="11906C57" w14:textId="77777777" w:rsidR="00290B5C" w:rsidRPr="004371EE" w:rsidRDefault="00290B5C" w:rsidP="00290B5C">
      <w:pPr>
        <w:pStyle w:val="Prrafodelista"/>
        <w:numPr>
          <w:ilvl w:val="0"/>
          <w:numId w:val="5"/>
        </w:numPr>
        <w:spacing w:line="257" w:lineRule="auto"/>
        <w:rPr>
          <w:rFonts w:ascii="Calibri" w:eastAsia="Calibri" w:hAnsi="Calibri" w:cs="Calibri"/>
        </w:rPr>
      </w:pPr>
      <w:r w:rsidRPr="390108D7">
        <w:rPr>
          <w:rFonts w:ascii="Calibri" w:eastAsia="Calibri" w:hAnsi="Calibri" w:cs="Calibri"/>
          <w:b/>
          <w:bCs/>
        </w:rPr>
        <w:t>Ventas:</w:t>
      </w:r>
      <w:r w:rsidRPr="390108D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390108D7">
        <w:rPr>
          <w:rFonts w:ascii="Calibri" w:eastAsia="Calibri" w:hAnsi="Calibri" w:cs="Calibri"/>
        </w:rPr>
        <w:t xml:space="preserve">l conocer con exactitud </w:t>
      </w:r>
      <w:r>
        <w:rPr>
          <w:rFonts w:ascii="Calibri" w:eastAsia="Calibri" w:hAnsi="Calibri" w:cs="Calibri"/>
        </w:rPr>
        <w:t>qué</w:t>
      </w:r>
      <w:r w:rsidRPr="390108D7">
        <w:rPr>
          <w:rFonts w:ascii="Calibri" w:eastAsia="Calibri" w:hAnsi="Calibri" w:cs="Calibri"/>
        </w:rPr>
        <w:t xml:space="preserve"> productos se venden más y cuáles son </w:t>
      </w:r>
      <w:r>
        <w:rPr>
          <w:rFonts w:ascii="Calibri" w:eastAsia="Calibri" w:hAnsi="Calibri" w:cs="Calibri"/>
        </w:rPr>
        <w:t xml:space="preserve">los </w:t>
      </w:r>
      <w:r w:rsidRPr="390108D7">
        <w:rPr>
          <w:rFonts w:ascii="Calibri" w:eastAsia="Calibri" w:hAnsi="Calibri" w:cs="Calibri"/>
        </w:rPr>
        <w:t>más rentables</w:t>
      </w:r>
      <w:r>
        <w:rPr>
          <w:rFonts w:ascii="Calibri" w:eastAsia="Calibri" w:hAnsi="Calibri" w:cs="Calibri"/>
        </w:rPr>
        <w:t xml:space="preserve">, los negocios mejoran esta función indispensable para su crecimiento. </w:t>
      </w:r>
      <w:r w:rsidRPr="390108D7">
        <w:rPr>
          <w:rFonts w:ascii="Calibri" w:eastAsia="Calibri" w:hAnsi="Calibri" w:cs="Calibri"/>
        </w:rPr>
        <w:t xml:space="preserve"> </w:t>
      </w:r>
    </w:p>
    <w:p w14:paraId="6C9905AB" w14:textId="20140C85" w:rsidR="00290B5C" w:rsidRPr="004371EE" w:rsidRDefault="00290B5C" w:rsidP="00290B5C">
      <w:pPr>
        <w:pStyle w:val="Prrafodelista"/>
        <w:numPr>
          <w:ilvl w:val="0"/>
          <w:numId w:val="5"/>
        </w:numPr>
        <w:spacing w:line="257" w:lineRule="auto"/>
        <w:rPr>
          <w:rFonts w:ascii="Calibri" w:eastAsia="Calibri" w:hAnsi="Calibri" w:cs="Calibri"/>
        </w:rPr>
      </w:pPr>
      <w:r w:rsidRPr="390108D7">
        <w:rPr>
          <w:rFonts w:ascii="Calibri" w:eastAsia="Calibri" w:hAnsi="Calibri" w:cs="Calibri"/>
          <w:b/>
          <w:bCs/>
        </w:rPr>
        <w:t>Facturación:</w:t>
      </w:r>
      <w:r w:rsidRPr="390108D7">
        <w:rPr>
          <w:rFonts w:ascii="Calibri" w:eastAsia="Calibri" w:hAnsi="Calibri" w:cs="Calibri"/>
        </w:rPr>
        <w:t xml:space="preserve"> </w:t>
      </w:r>
      <w:r w:rsidR="00460098">
        <w:rPr>
          <w:rFonts w:ascii="Calibri" w:eastAsia="Calibri" w:hAnsi="Calibri" w:cs="Calibri"/>
        </w:rPr>
        <w:t>Agilizarán sus procesos de</w:t>
      </w:r>
      <w:r w:rsidR="00240306">
        <w:rPr>
          <w:rFonts w:ascii="Calibri" w:eastAsia="Calibri" w:hAnsi="Calibri" w:cs="Calibri"/>
        </w:rPr>
        <w:t xml:space="preserve"> facturación </w:t>
      </w:r>
      <w:r w:rsidR="00394FC6">
        <w:rPr>
          <w:rFonts w:ascii="Calibri" w:eastAsia="Calibri" w:hAnsi="Calibri" w:cs="Calibri"/>
        </w:rPr>
        <w:t>al contar con</w:t>
      </w:r>
      <w:r w:rsidR="00240306">
        <w:rPr>
          <w:rFonts w:ascii="Calibri" w:eastAsia="Calibri" w:hAnsi="Calibri" w:cs="Calibri"/>
        </w:rPr>
        <w:t xml:space="preserve"> un sistema</w:t>
      </w:r>
      <w:r w:rsidR="001A5D46">
        <w:rPr>
          <w:rFonts w:ascii="Calibri" w:eastAsia="Calibri" w:hAnsi="Calibri" w:cs="Calibri"/>
        </w:rPr>
        <w:t xml:space="preserve"> </w:t>
      </w:r>
      <w:r w:rsidR="00702B63">
        <w:rPr>
          <w:rFonts w:ascii="Calibri" w:eastAsia="Calibri" w:hAnsi="Calibri" w:cs="Calibri"/>
        </w:rPr>
        <w:t xml:space="preserve">que cumple con las disposiciones fiscales y </w:t>
      </w:r>
      <w:r w:rsidR="00394FC6">
        <w:rPr>
          <w:rFonts w:ascii="Calibri" w:eastAsia="Calibri" w:hAnsi="Calibri" w:cs="Calibri"/>
        </w:rPr>
        <w:t>brinda</w:t>
      </w:r>
      <w:r w:rsidR="00702B63">
        <w:rPr>
          <w:rFonts w:ascii="Calibri" w:eastAsia="Calibri" w:hAnsi="Calibri" w:cs="Calibri"/>
        </w:rPr>
        <w:t xml:space="preserve"> un portal de facturación en línea</w:t>
      </w:r>
      <w:r w:rsidR="000442A0">
        <w:rPr>
          <w:rFonts w:ascii="Calibri" w:eastAsia="Calibri" w:hAnsi="Calibri" w:cs="Calibri"/>
        </w:rPr>
        <w:t xml:space="preserve"> para clientes</w:t>
      </w:r>
      <w:r w:rsidRPr="390108D7">
        <w:rPr>
          <w:rFonts w:ascii="Calibri" w:eastAsia="Calibri" w:hAnsi="Calibri" w:cs="Calibri"/>
        </w:rPr>
        <w:t>.</w:t>
      </w:r>
    </w:p>
    <w:p w14:paraId="18273799" w14:textId="4ADE211C" w:rsidR="00C37118" w:rsidRPr="00C37118" w:rsidRDefault="72CAF256" w:rsidP="72CAF256">
      <w:pPr>
        <w:pStyle w:val="Prrafodelista"/>
        <w:numPr>
          <w:ilvl w:val="0"/>
          <w:numId w:val="5"/>
        </w:numPr>
        <w:spacing w:line="257" w:lineRule="auto"/>
        <w:rPr>
          <w:rFonts w:ascii="Calibri" w:eastAsia="Calibri" w:hAnsi="Calibri" w:cs="Calibri"/>
        </w:rPr>
      </w:pPr>
      <w:r w:rsidRPr="72CAF256">
        <w:rPr>
          <w:rFonts w:ascii="Calibri" w:eastAsia="Calibri" w:hAnsi="Calibri" w:cs="Calibri"/>
          <w:b/>
          <w:bCs/>
        </w:rPr>
        <w:t>Toma de decisiones:</w:t>
      </w:r>
      <w:r w:rsidRPr="72CAF256">
        <w:rPr>
          <w:rFonts w:ascii="Calibri" w:eastAsia="Calibri" w:hAnsi="Calibri" w:cs="Calibri"/>
        </w:rPr>
        <w:t xml:space="preserve"> Los empresarios serán capaces de supervisar el estatus del negocio en tiempo real, mediante un </w:t>
      </w:r>
      <w:r w:rsidRPr="72CAF256">
        <w:rPr>
          <w:rFonts w:ascii="Calibri" w:eastAsia="Calibri" w:hAnsi="Calibri" w:cs="Calibri"/>
          <w:i/>
          <w:iCs/>
        </w:rPr>
        <w:t>dashboard</w:t>
      </w:r>
      <w:r w:rsidRPr="72CAF256">
        <w:rPr>
          <w:rFonts w:ascii="Calibri" w:eastAsia="Calibri" w:hAnsi="Calibri" w:cs="Calibri"/>
        </w:rPr>
        <w:t xml:space="preserve"> o tablero con indicadores clave siempre actualizado. </w:t>
      </w:r>
    </w:p>
    <w:p w14:paraId="22E8FFC6" w14:textId="4525C3E7" w:rsidR="00C37118" w:rsidRDefault="00C37118" w:rsidP="00C3711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24FD7">
        <w:rPr>
          <w:rStyle w:val="normaltextrun"/>
          <w:rFonts w:asciiTheme="minorHAnsi" w:hAnsiTheme="minorHAnsi" w:cstheme="minorHAnsi"/>
          <w:sz w:val="22"/>
          <w:szCs w:val="22"/>
        </w:rPr>
        <w:t>A través de estas funciones, Bind ERP brinda a los pequeños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 medianos </w:t>
      </w:r>
      <w:r w:rsidRPr="00124FD7">
        <w:rPr>
          <w:rStyle w:val="normaltextrun"/>
          <w:rFonts w:asciiTheme="minorHAnsi" w:hAnsiTheme="minorHAnsi" w:cstheme="minorHAnsi"/>
          <w:sz w:val="22"/>
          <w:szCs w:val="22"/>
        </w:rPr>
        <w:t>empresarios acceso a tecnologías innovadoras anteriormente reservadas para las grandes empresas, lo que simplifica y agiliza sus procesos, al mismo tiempo que les abre nuevas oportunidades</w:t>
      </w:r>
      <w:r w:rsidR="00D6205D" w:rsidRPr="00124FD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24FD7">
        <w:rPr>
          <w:rStyle w:val="normaltextrun"/>
          <w:rFonts w:asciiTheme="minorHAnsi" w:hAnsiTheme="minorHAnsi" w:cstheme="minorHAnsi"/>
          <w:sz w:val="22"/>
          <w:szCs w:val="22"/>
        </w:rPr>
        <w:t>en el mercado.</w:t>
      </w:r>
    </w:p>
    <w:p w14:paraId="3A954377" w14:textId="1A463BC6" w:rsidR="00724A9D" w:rsidRPr="003043EB" w:rsidRDefault="00DC358A" w:rsidP="009F4C8F">
      <w:pPr>
        <w:spacing w:before="240" w:after="0" w:line="276" w:lineRule="auto"/>
        <w:rPr>
          <w:rFonts w:ascii="Calibri" w:eastAsia="Times New Roman" w:hAnsi="Calibri" w:cs="Calibri"/>
          <w:b/>
          <w:bCs/>
          <w:lang w:eastAsia="es-MX"/>
        </w:rPr>
      </w:pPr>
      <w:r>
        <w:rPr>
          <w:rFonts w:ascii="Calibri" w:eastAsia="Times New Roman" w:hAnsi="Calibri" w:cs="Calibri"/>
          <w:b/>
          <w:bCs/>
          <w:lang w:eastAsia="es-MX"/>
        </w:rPr>
        <w:t>Facilitará acceso a comercio electrónico</w:t>
      </w:r>
    </w:p>
    <w:p w14:paraId="2D6FDDB1" w14:textId="1948BC17" w:rsidR="00741137" w:rsidRDefault="00535B2D" w:rsidP="009F4C8F">
      <w:pPr>
        <w:spacing w:before="240" w:after="0" w:line="276" w:lineRule="auto"/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lang w:eastAsia="es-MX"/>
        </w:rPr>
        <w:t>G</w:t>
      </w:r>
      <w:r w:rsidR="003043EB">
        <w:rPr>
          <w:rFonts w:ascii="Calibri" w:eastAsia="Times New Roman" w:hAnsi="Calibri" w:cs="Calibri"/>
          <w:lang w:eastAsia="es-MX"/>
        </w:rPr>
        <w:t xml:space="preserve">racias a la integración de Bind ERP con Mercado Libre en México, </w:t>
      </w:r>
      <w:r w:rsidR="00741137">
        <w:rPr>
          <w:rFonts w:ascii="Calibri" w:eastAsia="Times New Roman" w:hAnsi="Calibri" w:cs="Calibri"/>
          <w:lang w:eastAsia="es-MX"/>
        </w:rPr>
        <w:t>sus usuarios pueden sincronizar sus publicaciones de Mercado Libre en un par de clics, para llevar un completo control del inventario, contabilidad, cobranza y facturación de sus ventas en línea.</w:t>
      </w:r>
    </w:p>
    <w:p w14:paraId="76FF45E6" w14:textId="79CB9FBD" w:rsidR="009F4C8F" w:rsidRDefault="00741137" w:rsidP="009F4C8F">
      <w:pPr>
        <w:spacing w:before="240" w:after="0" w:line="276" w:lineRule="auto"/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lang w:eastAsia="es-MX"/>
        </w:rPr>
        <w:t xml:space="preserve">De esta manera, </w:t>
      </w:r>
      <w:r w:rsidR="003043EB" w:rsidRPr="005070FD">
        <w:rPr>
          <w:rFonts w:ascii="Calibri" w:eastAsia="Times New Roman" w:hAnsi="Calibri" w:cs="Calibri"/>
          <w:lang w:eastAsia="es-MX"/>
        </w:rPr>
        <w:t xml:space="preserve">los distribuidores de CT Internacional </w:t>
      </w:r>
      <w:r w:rsidR="006D0102">
        <w:rPr>
          <w:rFonts w:ascii="Calibri" w:eastAsia="Times New Roman" w:hAnsi="Calibri" w:cs="Calibri"/>
          <w:lang w:eastAsia="es-MX"/>
        </w:rPr>
        <w:t>contarán en su catálogo con una</w:t>
      </w:r>
      <w:r w:rsidR="003043EB" w:rsidRPr="005070FD">
        <w:rPr>
          <w:rFonts w:ascii="Calibri" w:eastAsia="Times New Roman" w:hAnsi="Calibri" w:cs="Calibri"/>
          <w:lang w:eastAsia="es-MX"/>
        </w:rPr>
        <w:t xml:space="preserve"> herramienta de primer nivel para acceder a</w:t>
      </w:r>
      <w:r w:rsidR="00535B2D">
        <w:rPr>
          <w:rFonts w:ascii="Calibri" w:eastAsia="Times New Roman" w:hAnsi="Calibri" w:cs="Calibri"/>
          <w:lang w:eastAsia="es-MX"/>
        </w:rPr>
        <w:t xml:space="preserve">l </w:t>
      </w:r>
      <w:r w:rsidR="006F7DF6">
        <w:rPr>
          <w:rFonts w:ascii="Calibri" w:eastAsia="Times New Roman" w:hAnsi="Calibri" w:cs="Calibri"/>
          <w:lang w:eastAsia="es-MX"/>
        </w:rPr>
        <w:t>comercio electrónico</w:t>
      </w:r>
      <w:r w:rsidR="00535B2D">
        <w:rPr>
          <w:rFonts w:ascii="Calibri" w:eastAsia="Times New Roman" w:hAnsi="Calibri" w:cs="Calibri"/>
          <w:lang w:eastAsia="es-MX"/>
        </w:rPr>
        <w:t xml:space="preserve">, el cual crece a una tasa del doble que en el resto del mundo, según </w:t>
      </w:r>
      <w:r w:rsidR="00C930B3">
        <w:rPr>
          <w:rFonts w:ascii="Calibri" w:eastAsia="Times New Roman" w:hAnsi="Calibri" w:cs="Calibri"/>
          <w:lang w:eastAsia="es-MX"/>
        </w:rPr>
        <w:t>datos de</w:t>
      </w:r>
      <w:r w:rsidR="00535B2D">
        <w:rPr>
          <w:rFonts w:ascii="Calibri" w:eastAsia="Times New Roman" w:hAnsi="Calibri" w:cs="Calibri"/>
          <w:lang w:eastAsia="es-MX"/>
        </w:rPr>
        <w:t xml:space="preserve"> Euromonitor International.</w:t>
      </w:r>
    </w:p>
    <w:p w14:paraId="687CB558" w14:textId="698936E4" w:rsidR="00803A23" w:rsidRPr="00770E0C" w:rsidRDefault="000E5B33" w:rsidP="00770E0C">
      <w:pPr>
        <w:spacing w:before="240" w:after="0" w:line="276" w:lineRule="auto"/>
        <w:rPr>
          <w:rFonts w:ascii="Calibri" w:eastAsia="Times New Roman" w:hAnsi="Calibri" w:cs="Calibri"/>
          <w:lang w:eastAsia="es-MX"/>
        </w:rPr>
      </w:pPr>
      <w:r>
        <w:rPr>
          <w:rStyle w:val="normaltextrun"/>
          <w:rFonts w:cstheme="minorHAnsi"/>
        </w:rPr>
        <w:t>Adicional</w:t>
      </w:r>
      <w:r w:rsidR="00827EAB">
        <w:rPr>
          <w:rStyle w:val="normaltextrun"/>
          <w:rFonts w:cstheme="minorHAnsi"/>
        </w:rPr>
        <w:t>mente</w:t>
      </w:r>
      <w:r>
        <w:rPr>
          <w:rStyle w:val="normaltextrun"/>
          <w:rFonts w:cstheme="minorHAnsi"/>
        </w:rPr>
        <w:t xml:space="preserve">, </w:t>
      </w:r>
      <w:r w:rsidR="00B26051">
        <w:rPr>
          <w:rStyle w:val="normaltextrun"/>
          <w:rFonts w:cstheme="minorHAnsi"/>
        </w:rPr>
        <w:t>el</w:t>
      </w:r>
      <w:r>
        <w:rPr>
          <w:rStyle w:val="normaltextrun"/>
          <w:rFonts w:cstheme="minorHAnsi"/>
        </w:rPr>
        <w:t xml:space="preserve"> </w:t>
      </w:r>
      <w:hyperlink r:id="rId11" w:tgtFrame="_blank" w:history="1">
        <w:r w:rsidRPr="00A9488F">
          <w:rPr>
            <w:rStyle w:val="normaltextrun"/>
            <w:rFonts w:cstheme="minorHAnsi"/>
            <w:color w:val="0072CE"/>
          </w:rPr>
          <w:t>Marketplace de aplicaciones</w:t>
        </w:r>
      </w:hyperlink>
      <w:r w:rsidRPr="00A9488F">
        <w:rPr>
          <w:rStyle w:val="normaltextrun"/>
          <w:rFonts w:cstheme="minorHAnsi"/>
        </w:rPr>
        <w:t> </w:t>
      </w:r>
      <w:r w:rsidR="00B26051">
        <w:rPr>
          <w:rStyle w:val="normaltextrun"/>
          <w:rFonts w:cstheme="minorHAnsi"/>
        </w:rPr>
        <w:t xml:space="preserve">de Bind ERP </w:t>
      </w:r>
      <w:r>
        <w:rPr>
          <w:rStyle w:val="normaltextrun"/>
          <w:rFonts w:cstheme="minorHAnsi"/>
        </w:rPr>
        <w:t xml:space="preserve">permite </w:t>
      </w:r>
      <w:r w:rsidR="00321727">
        <w:rPr>
          <w:rStyle w:val="normaltextrun"/>
          <w:rFonts w:cstheme="minorHAnsi"/>
        </w:rPr>
        <w:t xml:space="preserve">a los empresarios </w:t>
      </w:r>
      <w:r w:rsidR="00C273F4">
        <w:rPr>
          <w:rStyle w:val="normaltextrun"/>
          <w:rFonts w:cstheme="minorHAnsi"/>
        </w:rPr>
        <w:t xml:space="preserve">conectar sus </w:t>
      </w:r>
      <w:r w:rsidR="00094CFF">
        <w:rPr>
          <w:rStyle w:val="normaltextrun"/>
          <w:rFonts w:cstheme="minorHAnsi"/>
        </w:rPr>
        <w:t>empresas</w:t>
      </w:r>
      <w:r>
        <w:rPr>
          <w:rStyle w:val="normaltextrun"/>
          <w:rFonts w:cstheme="minorHAnsi"/>
        </w:rPr>
        <w:t xml:space="preserve"> con otras </w:t>
      </w:r>
      <w:r w:rsidR="00094CFF">
        <w:rPr>
          <w:rStyle w:val="normaltextrun"/>
          <w:rFonts w:cstheme="minorHAnsi"/>
        </w:rPr>
        <w:t xml:space="preserve">reconocidas </w:t>
      </w:r>
      <w:r>
        <w:rPr>
          <w:rStyle w:val="normaltextrun"/>
          <w:rFonts w:cstheme="minorHAnsi"/>
        </w:rPr>
        <w:t xml:space="preserve">soluciones de </w:t>
      </w:r>
      <w:r w:rsidRPr="00841CF2">
        <w:rPr>
          <w:rStyle w:val="normaltextrun"/>
          <w:rFonts w:cstheme="minorHAnsi"/>
          <w:i/>
          <w:iCs/>
        </w:rPr>
        <w:t>ecommerce</w:t>
      </w:r>
      <w:r w:rsidR="00124BC0">
        <w:rPr>
          <w:rStyle w:val="normaltextrun"/>
          <w:rFonts w:cstheme="minorHAnsi"/>
        </w:rPr>
        <w:t xml:space="preserve"> </w:t>
      </w:r>
      <w:r w:rsidR="007D6EBD">
        <w:rPr>
          <w:rFonts w:ascii="Arial" w:hAnsi="Arial" w:cs="Arial"/>
          <w:color w:val="545454"/>
          <w:sz w:val="21"/>
          <w:szCs w:val="21"/>
          <w:shd w:val="clear" w:color="auto" w:fill="FFFFFF"/>
        </w:rPr>
        <w:t>—</w:t>
      </w:r>
      <w:r w:rsidR="004B0EAA">
        <w:rPr>
          <w:rStyle w:val="normaltextrun"/>
          <w:rFonts w:cstheme="minorHAnsi"/>
        </w:rPr>
        <w:t>tales como Shopify y PayU</w:t>
      </w:r>
      <w:r w:rsidR="007D6EBD" w:rsidRPr="007D6EBD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7D6EBD" w:rsidRPr="007D6EBD">
        <w:rPr>
          <w:rFonts w:ascii="Arial" w:eastAsia="Times New Roman" w:hAnsi="Arial" w:cs="Arial"/>
          <w:color w:val="545454"/>
          <w:sz w:val="21"/>
          <w:szCs w:val="21"/>
          <w:shd w:val="clear" w:color="auto" w:fill="FFFFFF"/>
          <w:lang w:eastAsia="es-MX"/>
        </w:rPr>
        <w:t>—</w:t>
      </w:r>
      <w:r w:rsidR="00B26051">
        <w:rPr>
          <w:rStyle w:val="normaltextrun"/>
          <w:rFonts w:cstheme="minorHAnsi"/>
        </w:rPr>
        <w:t>,</w:t>
      </w:r>
      <w:r w:rsidR="004B0EAA">
        <w:rPr>
          <w:rStyle w:val="normaltextrun"/>
          <w:rFonts w:cstheme="minorHAnsi"/>
        </w:rPr>
        <w:t xml:space="preserve"> </w:t>
      </w:r>
      <w:r w:rsidR="00BE1D43">
        <w:rPr>
          <w:rStyle w:val="normaltextrun"/>
          <w:rFonts w:cstheme="minorHAnsi"/>
        </w:rPr>
        <w:t xml:space="preserve">las cuales </w:t>
      </w:r>
      <w:r w:rsidR="00094CFF">
        <w:rPr>
          <w:rStyle w:val="normaltextrun"/>
          <w:rFonts w:cstheme="minorHAnsi"/>
        </w:rPr>
        <w:t xml:space="preserve">simplificarán su incorporación </w:t>
      </w:r>
      <w:r w:rsidR="00D92E81">
        <w:rPr>
          <w:rStyle w:val="normaltextrun"/>
          <w:rFonts w:cstheme="minorHAnsi"/>
        </w:rPr>
        <w:t>al cada vez más redituable mercado digital</w:t>
      </w:r>
      <w:r>
        <w:rPr>
          <w:rStyle w:val="normaltextrun"/>
          <w:rFonts w:cstheme="minorHAnsi"/>
        </w:rPr>
        <w:t xml:space="preserve">. </w:t>
      </w:r>
    </w:p>
    <w:p w14:paraId="4669D47D" w14:textId="79A921A5" w:rsidR="005070FD" w:rsidRPr="005070FD" w:rsidRDefault="00923885" w:rsidP="001E7970">
      <w:pPr>
        <w:spacing w:before="24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 digitalización de México: un objetivo compartido</w:t>
      </w:r>
    </w:p>
    <w:p w14:paraId="650CDE81" w14:textId="65957FEC" w:rsidR="00B87489" w:rsidRDefault="00946F50" w:rsidP="005822B6">
      <w:pPr>
        <w:spacing w:before="240" w:after="0" w:line="276" w:lineRule="auto"/>
        <w:rPr>
          <w:rFonts w:ascii="Calibri" w:hAnsi="Calibri" w:cs="Calibri"/>
        </w:rPr>
      </w:pPr>
      <w:r w:rsidRPr="005070FD">
        <w:rPr>
          <w:rFonts w:ascii="Calibri" w:hAnsi="Calibri" w:cs="Calibri"/>
        </w:rPr>
        <w:t>Bind ERP y CT Internacional comparten</w:t>
      </w:r>
      <w:r w:rsidR="001914C7" w:rsidRPr="005070FD">
        <w:rPr>
          <w:rFonts w:ascii="Calibri" w:hAnsi="Calibri" w:cs="Calibri"/>
        </w:rPr>
        <w:t xml:space="preserve"> la misión de contribuir al crecimiento de las pequeñas y medianas empresas, a través de la tecnología</w:t>
      </w:r>
      <w:r w:rsidR="00CE487F" w:rsidRPr="005070FD">
        <w:rPr>
          <w:rFonts w:ascii="Calibri" w:hAnsi="Calibri" w:cs="Calibri"/>
        </w:rPr>
        <w:t xml:space="preserve">. </w:t>
      </w:r>
      <w:r w:rsidR="00CD2145">
        <w:rPr>
          <w:rFonts w:ascii="Calibri" w:hAnsi="Calibri" w:cs="Calibri"/>
        </w:rPr>
        <w:t>“</w:t>
      </w:r>
      <w:r w:rsidR="00CE487F" w:rsidRPr="005070FD">
        <w:rPr>
          <w:rFonts w:ascii="Calibri" w:hAnsi="Calibri" w:cs="Calibri"/>
        </w:rPr>
        <w:t>S</w:t>
      </w:r>
      <w:r w:rsidR="00923885">
        <w:rPr>
          <w:rFonts w:ascii="Calibri" w:hAnsi="Calibri" w:cs="Calibri"/>
        </w:rPr>
        <w:t>o</w:t>
      </w:r>
      <w:r w:rsidR="00CE487F" w:rsidRPr="005070FD">
        <w:rPr>
          <w:rFonts w:ascii="Calibri" w:hAnsi="Calibri" w:cs="Calibri"/>
        </w:rPr>
        <w:t>lo a través de la transformación</w:t>
      </w:r>
      <w:r w:rsidR="00C53BC0">
        <w:rPr>
          <w:rFonts w:ascii="Calibri" w:hAnsi="Calibri" w:cs="Calibri"/>
        </w:rPr>
        <w:t xml:space="preserve"> </w:t>
      </w:r>
      <w:r w:rsidR="00CE487F" w:rsidRPr="005070FD">
        <w:rPr>
          <w:rFonts w:ascii="Calibri" w:hAnsi="Calibri" w:cs="Calibri"/>
        </w:rPr>
        <w:t xml:space="preserve">digital, la economía mexicana </w:t>
      </w:r>
      <w:r w:rsidR="00C9158E" w:rsidRPr="005070FD">
        <w:rPr>
          <w:rFonts w:ascii="Calibri" w:hAnsi="Calibri" w:cs="Calibri"/>
        </w:rPr>
        <w:t>podrá crecer y ser competitiva en los próximos años</w:t>
      </w:r>
      <w:r w:rsidR="009B45D0">
        <w:rPr>
          <w:rFonts w:ascii="Calibri" w:hAnsi="Calibri" w:cs="Calibri"/>
        </w:rPr>
        <w:t xml:space="preserve">”, </w:t>
      </w:r>
      <w:r w:rsidR="00C930B3">
        <w:rPr>
          <w:rFonts w:ascii="Calibri" w:hAnsi="Calibri" w:cs="Calibri"/>
        </w:rPr>
        <w:t>afirmó</w:t>
      </w:r>
      <w:r w:rsidR="009B45D0">
        <w:rPr>
          <w:rFonts w:ascii="Calibri" w:hAnsi="Calibri" w:cs="Calibri"/>
        </w:rPr>
        <w:t xml:space="preserve"> Bonilla.</w:t>
      </w:r>
      <w:r w:rsidR="005822B6" w:rsidRPr="005822B6">
        <w:rPr>
          <w:rFonts w:ascii="Calibri" w:eastAsia="Times New Roman" w:hAnsi="Calibri" w:cs="Calibri"/>
          <w:lang w:eastAsia="es-MX"/>
        </w:rPr>
        <w:t xml:space="preserve"> </w:t>
      </w:r>
    </w:p>
    <w:p w14:paraId="590B5474" w14:textId="36426106" w:rsidR="009B45D0" w:rsidRPr="005070FD" w:rsidRDefault="009B45D0" w:rsidP="00CE487F">
      <w:pPr>
        <w:spacing w:before="240" w:line="276" w:lineRule="auto"/>
        <w:rPr>
          <w:rFonts w:ascii="Calibri" w:hAnsi="Calibri" w:cs="Calibri"/>
        </w:rPr>
      </w:pPr>
      <w:r w:rsidRPr="005B544B">
        <w:rPr>
          <w:rFonts w:ascii="Calibri" w:hAnsi="Calibri" w:cs="Calibri"/>
        </w:rPr>
        <w:t>“</w:t>
      </w:r>
      <w:r w:rsidR="00010102" w:rsidRPr="005B544B">
        <w:rPr>
          <w:rFonts w:ascii="Calibri" w:hAnsi="Calibri" w:cs="Calibri"/>
        </w:rPr>
        <w:t xml:space="preserve">La estrategia permanente de CT es perfeccionar lo que hacemos bien </w:t>
      </w:r>
      <w:r w:rsidR="00010102" w:rsidRPr="005B544B">
        <w:rPr>
          <w:rStyle w:val="Ninguno"/>
          <w:rFonts w:cstheme="minorHAnsi"/>
          <w:bCs/>
          <w:iCs/>
        </w:rPr>
        <w:t>y al mismo tiempo desarrollar nuevas oportunidades de negocio para nuestros socios de negocios a través de la innovación. Estamos seguros de que con esta alianza estratégica estamos avanzando en la dirección correcta</w:t>
      </w:r>
      <w:r w:rsidR="00010102" w:rsidRPr="005B544B">
        <w:rPr>
          <w:rFonts w:ascii="Calibri" w:hAnsi="Calibri" w:cs="Calibri"/>
          <w:iCs/>
          <w:lang w:val="es-ES_tradnl"/>
        </w:rPr>
        <w:t xml:space="preserve">”, </w:t>
      </w:r>
      <w:r w:rsidR="00C930B3" w:rsidRPr="005B544B">
        <w:rPr>
          <w:rFonts w:ascii="Calibri" w:hAnsi="Calibri" w:cs="Calibri"/>
        </w:rPr>
        <w:t>concluyó</w:t>
      </w:r>
      <w:r w:rsidRPr="005B544B">
        <w:rPr>
          <w:rFonts w:ascii="Calibri" w:hAnsi="Calibri" w:cs="Calibri"/>
        </w:rPr>
        <w:t xml:space="preserve"> Rojo.</w:t>
      </w:r>
      <w:r>
        <w:rPr>
          <w:rFonts w:ascii="Calibri" w:hAnsi="Calibri" w:cs="Calibri"/>
        </w:rPr>
        <w:t xml:space="preserve"> </w:t>
      </w:r>
    </w:p>
    <w:p w14:paraId="03668117" w14:textId="38207788" w:rsidR="00C37118" w:rsidRPr="004371EE" w:rsidRDefault="00664758" w:rsidP="00C37118">
      <w:pPr>
        <w:spacing w:before="240" w:after="0" w:line="276" w:lineRule="auto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es-MX"/>
        </w:rPr>
        <w:t>Es así como, a</w:t>
      </w:r>
      <w:r w:rsidR="00C37118">
        <w:rPr>
          <w:rFonts w:ascii="Calibri" w:eastAsia="Times New Roman" w:hAnsi="Calibri" w:cs="Calibri"/>
          <w:lang w:eastAsia="es-MX"/>
        </w:rPr>
        <w:t xml:space="preserve"> través de </w:t>
      </w:r>
      <w:r w:rsidR="00C930B3">
        <w:rPr>
          <w:rFonts w:ascii="Calibri" w:eastAsia="Times New Roman" w:hAnsi="Calibri" w:cs="Calibri"/>
          <w:lang w:eastAsia="es-MX"/>
        </w:rPr>
        <w:t>esta</w:t>
      </w:r>
      <w:r w:rsidR="00C37118">
        <w:rPr>
          <w:rFonts w:ascii="Calibri" w:eastAsia="Times New Roman" w:hAnsi="Calibri" w:cs="Calibri"/>
          <w:lang w:eastAsia="es-MX"/>
        </w:rPr>
        <w:t xml:space="preserve"> alianza, CT Internacional y Bind ERP</w:t>
      </w:r>
      <w:r w:rsidR="00D84867">
        <w:rPr>
          <w:rFonts w:ascii="Calibri" w:eastAsia="Times New Roman" w:hAnsi="Calibri" w:cs="Calibri"/>
          <w:lang w:eastAsia="es-MX"/>
        </w:rPr>
        <w:t xml:space="preserve"> reafirman su compromiso con </w:t>
      </w:r>
      <w:r w:rsidR="00D6205D">
        <w:rPr>
          <w:rFonts w:ascii="Calibri" w:eastAsia="Times New Roman" w:hAnsi="Calibri" w:cs="Calibri"/>
          <w:lang w:eastAsia="es-MX"/>
        </w:rPr>
        <w:t>la modernización tecnológica del canal y e</w:t>
      </w:r>
      <w:r w:rsidR="00C37118">
        <w:rPr>
          <w:rFonts w:ascii="Calibri" w:eastAsia="Times New Roman" w:hAnsi="Calibri" w:cs="Calibri"/>
          <w:lang w:eastAsia="es-MX"/>
        </w:rPr>
        <w:t>l crecimiento de las empresas mexicanas</w:t>
      </w:r>
      <w:r>
        <w:rPr>
          <w:rFonts w:ascii="Calibri" w:eastAsia="Times New Roman" w:hAnsi="Calibri" w:cs="Calibri"/>
          <w:lang w:eastAsia="es-MX"/>
        </w:rPr>
        <w:t>.</w:t>
      </w:r>
    </w:p>
    <w:p w14:paraId="36B8667D" w14:textId="77777777" w:rsidR="00DA7AD2" w:rsidRPr="00124FD7" w:rsidRDefault="00DA7AD2" w:rsidP="00003A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6FC9F8" w14:textId="7006A8C0" w:rsidR="00003A9B" w:rsidRDefault="00010102" w:rsidP="00003A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lastRenderedPageBreak/>
        <w:t>*****</w:t>
      </w:r>
    </w:p>
    <w:p w14:paraId="60411FF2" w14:textId="77777777" w:rsidR="00010102" w:rsidRDefault="00010102" w:rsidP="00010102">
      <w:pPr>
        <w:pStyle w:val="Cuerpo"/>
        <w:jc w:val="center"/>
        <w:rPr>
          <w:rStyle w:val="Ninguno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inguno"/>
          <w:rFonts w:asciiTheme="minorHAnsi" w:hAnsiTheme="minorHAnsi" w:cstheme="minorHAnsi"/>
          <w:b/>
          <w:bCs/>
          <w:sz w:val="22"/>
          <w:szCs w:val="22"/>
        </w:rPr>
        <w:t>Acerca de CT Internacional</w:t>
      </w:r>
    </w:p>
    <w:p w14:paraId="3D736D31" w14:textId="77777777" w:rsidR="00010102" w:rsidRDefault="00010102" w:rsidP="00010102">
      <w:pPr>
        <w:pStyle w:val="Cuerpo"/>
        <w:jc w:val="both"/>
        <w:rPr>
          <w:rStyle w:val="Ninguno"/>
          <w:rFonts w:asciiTheme="minorHAnsi" w:hAnsiTheme="minorHAnsi" w:cstheme="minorHAnsi"/>
          <w:b/>
          <w:bCs/>
          <w:sz w:val="22"/>
          <w:szCs w:val="22"/>
        </w:rPr>
      </w:pPr>
    </w:p>
    <w:p w14:paraId="02E7D143" w14:textId="782B162B" w:rsidR="00010102" w:rsidRDefault="00010102" w:rsidP="00010102">
      <w:pPr>
        <w:pStyle w:val="Cuerpo"/>
        <w:ind w:firstLine="360"/>
        <w:jc w:val="both"/>
        <w:rPr>
          <w:rStyle w:val="Ninguno"/>
          <w:rFonts w:asciiTheme="minorHAnsi" w:hAnsiTheme="minorHAnsi" w:cstheme="minorHAnsi"/>
          <w:bCs/>
          <w:i/>
          <w:sz w:val="22"/>
          <w:szCs w:val="22"/>
        </w:rPr>
      </w:pPr>
      <w:r>
        <w:rPr>
          <w:rStyle w:val="Ninguno"/>
          <w:rFonts w:asciiTheme="minorHAnsi" w:hAnsiTheme="minorHAnsi" w:cstheme="minorHAnsi"/>
          <w:bCs/>
          <w:i/>
          <w:sz w:val="22"/>
          <w:szCs w:val="22"/>
        </w:rPr>
        <w:t>CT Internacional –conocida también como CT Computadoras y Tecnología- es la empresa mayorista en soluciones en Tecnologías de la Información (TI) líder en el país y la preferida para hacer negocios, de acuerdo con el canal de distribución.</w:t>
      </w:r>
    </w:p>
    <w:p w14:paraId="27FE69CB" w14:textId="77777777" w:rsidR="0078223F" w:rsidRDefault="0078223F" w:rsidP="00010102">
      <w:pPr>
        <w:pStyle w:val="Cuerpo"/>
        <w:ind w:firstLine="360"/>
        <w:jc w:val="both"/>
        <w:rPr>
          <w:rStyle w:val="Ninguno"/>
          <w:rFonts w:asciiTheme="minorHAnsi" w:hAnsiTheme="minorHAnsi" w:cstheme="minorHAnsi"/>
          <w:bCs/>
          <w:i/>
          <w:sz w:val="22"/>
          <w:szCs w:val="22"/>
        </w:rPr>
      </w:pPr>
    </w:p>
    <w:p w14:paraId="447CEB21" w14:textId="77777777" w:rsidR="00010102" w:rsidRDefault="00010102" w:rsidP="00010102">
      <w:pPr>
        <w:pStyle w:val="Cuerpo"/>
        <w:ind w:firstLine="360"/>
        <w:jc w:val="both"/>
        <w:rPr>
          <w:rStyle w:val="Ninguno"/>
          <w:rFonts w:asciiTheme="minorHAnsi" w:hAnsiTheme="minorHAnsi" w:cstheme="minorHAnsi"/>
          <w:bCs/>
          <w:i/>
          <w:sz w:val="22"/>
          <w:szCs w:val="22"/>
        </w:rPr>
      </w:pPr>
      <w:r>
        <w:rPr>
          <w:rStyle w:val="Ninguno"/>
          <w:rFonts w:asciiTheme="minorHAnsi" w:hAnsiTheme="minorHAnsi" w:cstheme="minorHAnsi"/>
          <w:bCs/>
          <w:i/>
          <w:sz w:val="22"/>
          <w:szCs w:val="22"/>
        </w:rPr>
        <w:t>Fundada en la ciudad de Hermosillo hace 26 años, actualmente tiene presencia en todos los estados del País con 52 sucursales, cuenta con más de 33 mil socios de negocio a quienes ofrece oportunidades con un extenso catálogo de más de 12 mil productos de más de 202 marcas agrupadas en 12 líneas comerciales. Además, da empleo a alrededor de mil colaboradores.</w:t>
      </w:r>
    </w:p>
    <w:p w14:paraId="0755297B" w14:textId="77777777" w:rsidR="00010102" w:rsidRDefault="00010102" w:rsidP="00010102">
      <w:pPr>
        <w:pStyle w:val="Cuerpo"/>
        <w:ind w:firstLine="360"/>
        <w:jc w:val="both"/>
      </w:pPr>
      <w:r>
        <w:rPr>
          <w:i/>
          <w:lang w:val="es-ES_tradnl"/>
        </w:rPr>
        <w:t xml:space="preserve"> </w:t>
      </w:r>
    </w:p>
    <w:p w14:paraId="69251B03" w14:textId="05AB0E18" w:rsidR="00010102" w:rsidRDefault="00010102" w:rsidP="00010102">
      <w:pPr>
        <w:pStyle w:val="Cuerpo"/>
        <w:ind w:firstLine="360"/>
        <w:jc w:val="both"/>
        <w:rPr>
          <w:rStyle w:val="Ninguno"/>
          <w:rFonts w:asciiTheme="minorHAnsi" w:hAnsiTheme="minorHAnsi" w:cstheme="minorHAnsi"/>
          <w:bCs/>
          <w:i/>
          <w:sz w:val="22"/>
          <w:szCs w:val="22"/>
        </w:rPr>
      </w:pPr>
      <w:r>
        <w:rPr>
          <w:rStyle w:val="Ninguno"/>
          <w:rFonts w:asciiTheme="minorHAnsi" w:hAnsiTheme="minorHAnsi" w:cstheme="minorHAnsi"/>
          <w:bCs/>
          <w:i/>
          <w:sz w:val="22"/>
          <w:szCs w:val="22"/>
        </w:rPr>
        <w:t>Ha desarrollado las mejores alianzas comerciales con los fabricantes de tecnología más reconocidos de la industria y ha conseguido importantes éxitos con un esquema de trabajo enmarcado en sus siete valores: Pasión, Trabajo en Equipo, Honestidad, Innovación, Servicio al Cliente, Responsabilidad y Calidad.</w:t>
      </w:r>
    </w:p>
    <w:p w14:paraId="0E486D23" w14:textId="0B8F96F5" w:rsidR="00010102" w:rsidRDefault="00010102" w:rsidP="00010102">
      <w:pPr>
        <w:pStyle w:val="Cuerpo"/>
        <w:ind w:firstLine="360"/>
        <w:jc w:val="both"/>
        <w:rPr>
          <w:rStyle w:val="Ninguno"/>
          <w:rFonts w:asciiTheme="minorHAnsi" w:hAnsiTheme="minorHAnsi" w:cstheme="minorHAnsi"/>
          <w:bCs/>
          <w:i/>
          <w:sz w:val="22"/>
          <w:szCs w:val="22"/>
        </w:rPr>
      </w:pPr>
    </w:p>
    <w:p w14:paraId="5309F42E" w14:textId="6AD6D485" w:rsidR="00010102" w:rsidRDefault="00010102" w:rsidP="00010102">
      <w:pPr>
        <w:pStyle w:val="Cuerpo"/>
        <w:jc w:val="center"/>
        <w:rPr>
          <w:rStyle w:val="Ninguno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inguno"/>
          <w:rFonts w:asciiTheme="minorHAnsi" w:hAnsiTheme="minorHAnsi" w:cstheme="minorHAnsi"/>
          <w:b/>
          <w:bCs/>
          <w:sz w:val="22"/>
          <w:szCs w:val="22"/>
        </w:rPr>
        <w:t>Acerca de Bind ERP</w:t>
      </w:r>
    </w:p>
    <w:p w14:paraId="1E9EF42C" w14:textId="77777777" w:rsidR="00010102" w:rsidRDefault="00010102" w:rsidP="00010102">
      <w:pPr>
        <w:pStyle w:val="Cuerpo"/>
        <w:ind w:firstLine="360"/>
        <w:jc w:val="both"/>
        <w:rPr>
          <w:i/>
          <w:lang w:val="es-ES_tradnl"/>
        </w:rPr>
      </w:pPr>
    </w:p>
    <w:p w14:paraId="407F744D" w14:textId="77777777" w:rsidR="0078223F" w:rsidRDefault="00003A9B" w:rsidP="00F7123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124FD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Con 5 años de experiencia en el mercado, Bind ERP es el sistema de administración en la nube más fácil y completo para crecer un negocio en México.</w:t>
      </w:r>
    </w:p>
    <w:p w14:paraId="59E8EE50" w14:textId="77777777" w:rsidR="0078223F" w:rsidRDefault="0078223F" w:rsidP="00F7123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</w:p>
    <w:p w14:paraId="5055A93C" w14:textId="749D844A" w:rsidR="0078223F" w:rsidRDefault="00003A9B" w:rsidP="00F7123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124FD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La plataforma tecnológica, desarrollada por talento mexicano y con sede en Monterrey, brinda a más de 6 mil usuarios en todo el país la capacidad de tomar el control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24FD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 sus departamentos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24FD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claves, tales como: compras, ventas, inventarios, contabilidad, finanzas, facturación y más.</w:t>
      </w:r>
    </w:p>
    <w:p w14:paraId="183E884E" w14:textId="77777777" w:rsidR="0078223F" w:rsidRDefault="0078223F" w:rsidP="00F7123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</w:p>
    <w:p w14:paraId="0263EFAB" w14:textId="7F4F4C60" w:rsidR="00F3231B" w:rsidRDefault="00003A9B" w:rsidP="00F7123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124FD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Asimismo, ofrece</w:t>
      </w:r>
      <w:r w:rsidR="00803A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24FD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actualizaciones</w:t>
      </w:r>
      <w:r w:rsidR="00803A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24FD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automáticas, asesoría y soporte técnico sin costo adicional, vinculación directa con el SAT, orden y centralización de la información empresarial, así como reportes e indicadores clave para la toma de decisiones.</w:t>
      </w:r>
    </w:p>
    <w:p w14:paraId="2031F9E9" w14:textId="384D1D03" w:rsidR="00FA6C32" w:rsidRDefault="00FA6C32" w:rsidP="0078223F">
      <w:pPr>
        <w:pStyle w:val="paragraph"/>
        <w:spacing w:before="0" w:beforeAutospacing="0" w:after="0" w:afterAutospacing="0"/>
        <w:ind w:firstLine="426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</w:p>
    <w:p w14:paraId="2CE60CC8" w14:textId="77777777" w:rsidR="00FA6C32" w:rsidRPr="00F7123E" w:rsidRDefault="00FA6C32" w:rsidP="00FA6C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712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Para más información, visita: </w:t>
      </w:r>
      <w:hyperlink r:id="rId12" w:tgtFrame="_blank" w:history="1">
        <w:r w:rsidRPr="00F7123E">
          <w:rPr>
            <w:rStyle w:val="normaltextrun"/>
            <w:rFonts w:asciiTheme="minorHAnsi" w:hAnsiTheme="minorHAnsi" w:cstheme="minorHAnsi"/>
            <w:b/>
            <w:bCs/>
            <w:color w:val="0072CE"/>
            <w:sz w:val="22"/>
            <w:szCs w:val="22"/>
            <w:u w:val="single"/>
          </w:rPr>
          <w:t>www.bind.com.mx</w:t>
        </w:r>
      </w:hyperlink>
      <w:r w:rsidRPr="00F7123E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0852DFA" w14:textId="77777777" w:rsidR="00FA6C32" w:rsidRPr="00124FD7" w:rsidRDefault="00FA6C32" w:rsidP="00FA6C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24FD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417C37" w14:textId="77777777" w:rsidR="00FA6C32" w:rsidRPr="00F7123E" w:rsidRDefault="00FA6C32" w:rsidP="00FA6C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712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Síguenos en redes sociales</w:t>
      </w:r>
      <w:r w:rsidRPr="00F7123E">
        <w:rPr>
          <w:rStyle w:val="eop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4B472881" w14:textId="77777777" w:rsidR="00FA6C32" w:rsidRPr="00124FD7" w:rsidRDefault="00FA6C32" w:rsidP="00FA6C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24FD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E9A8D8" w14:textId="77777777" w:rsidR="00FA6C32" w:rsidRPr="00124FD7" w:rsidRDefault="00FA6C32" w:rsidP="00FA6C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C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Facebook: </w:t>
      </w:r>
      <w:hyperlink r:id="rId13" w:tgtFrame="_blank" w:history="1">
        <w:r w:rsidRPr="00F15CCB">
          <w:rPr>
            <w:rStyle w:val="normaltextrun"/>
            <w:rFonts w:asciiTheme="minorHAnsi" w:hAnsiTheme="minorHAnsi" w:cstheme="minorHAnsi"/>
            <w:color w:val="0072CE"/>
            <w:sz w:val="22"/>
            <w:szCs w:val="22"/>
          </w:rPr>
          <w:t>@bindMX</w:t>
        </w:r>
      </w:hyperlink>
      <w:r w:rsidRPr="00124FD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FF20FD" w14:textId="77777777" w:rsidR="00FA6C32" w:rsidRPr="00124FD7" w:rsidRDefault="00FA6C32" w:rsidP="00FA6C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55C4">
        <w:rPr>
          <w:rStyle w:val="normaltextrun"/>
          <w:rFonts w:asciiTheme="minorHAnsi" w:hAnsiTheme="minorHAnsi" w:cstheme="minorHAnsi"/>
          <w:sz w:val="22"/>
          <w:szCs w:val="22"/>
        </w:rPr>
        <w:t>Twitter: </w:t>
      </w:r>
      <w:hyperlink r:id="rId14" w:tgtFrame="_blank" w:history="1">
        <w:r w:rsidRPr="001C55C4">
          <w:rPr>
            <w:rStyle w:val="normaltextrun"/>
            <w:rFonts w:asciiTheme="minorHAnsi" w:hAnsiTheme="minorHAnsi" w:cstheme="minorHAnsi"/>
            <w:color w:val="0072CE"/>
            <w:sz w:val="22"/>
            <w:szCs w:val="22"/>
          </w:rPr>
          <w:t>@BindERPMX</w:t>
        </w:r>
      </w:hyperlink>
      <w:r w:rsidRPr="00124FD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A15E6F" w14:textId="77777777" w:rsidR="00FA6C32" w:rsidRPr="00124FD7" w:rsidRDefault="00FA6C32" w:rsidP="00FA6C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F1221">
        <w:rPr>
          <w:rStyle w:val="normaltextrun"/>
          <w:rFonts w:asciiTheme="minorHAnsi" w:hAnsiTheme="minorHAnsi" w:cstheme="minorHAnsi"/>
          <w:sz w:val="22"/>
          <w:szCs w:val="22"/>
        </w:rPr>
        <w:t>YouTube: </w:t>
      </w:r>
      <w:hyperlink r:id="rId15" w:tgtFrame="_blank" w:history="1">
        <w:r w:rsidRPr="00DF1221">
          <w:rPr>
            <w:rStyle w:val="normaltextrun"/>
            <w:rFonts w:asciiTheme="minorHAnsi" w:hAnsiTheme="minorHAnsi" w:cstheme="minorHAnsi"/>
            <w:color w:val="0072CE"/>
            <w:sz w:val="22"/>
            <w:szCs w:val="22"/>
          </w:rPr>
          <w:t>Bind ERP</w:t>
        </w:r>
      </w:hyperlink>
      <w:r w:rsidRPr="00124FD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5ECCDE" w14:textId="77777777" w:rsidR="00FA6C32" w:rsidRDefault="00FA6C32" w:rsidP="00FA6C3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90E5C6C" w14:textId="77777777" w:rsidR="00010102" w:rsidRDefault="00010102" w:rsidP="009C58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F9F8007" w14:textId="1D89EE78" w:rsidR="000B5F51" w:rsidRPr="000B5F51" w:rsidRDefault="00FA6C32" w:rsidP="009C58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Contacto de prensa</w:t>
      </w:r>
      <w:r w:rsidR="000B5F51" w:rsidRPr="000B5F5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567A9311" w14:textId="77777777" w:rsidR="00AB4CCE" w:rsidRDefault="00AB4CCE" w:rsidP="009C58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9ECD6E3" w14:textId="277F3756" w:rsidR="000B5F51" w:rsidRPr="00DF1221" w:rsidRDefault="000B5F51" w:rsidP="009C58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1221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Yenisey Valles</w:t>
      </w:r>
    </w:p>
    <w:p w14:paraId="788BD534" w14:textId="3B09AF37" w:rsidR="00AB4CCE" w:rsidRPr="00DF1221" w:rsidRDefault="0018303D" w:rsidP="009C58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DF122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Marketing &amp; Communications</w:t>
      </w:r>
    </w:p>
    <w:p w14:paraId="1A38E87B" w14:textId="60EAC992" w:rsidR="000B5F51" w:rsidRPr="00DF1221" w:rsidRDefault="00DF1221" w:rsidP="009C58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70C0"/>
          <w:sz w:val="22"/>
          <w:szCs w:val="22"/>
          <w:lang w:val="en-US"/>
        </w:rPr>
      </w:pPr>
      <w:hyperlink r:id="rId16" w:history="1">
        <w:r w:rsidR="00AB4CCE" w:rsidRPr="00DF1221">
          <w:rPr>
            <w:rStyle w:val="Hipervnculo"/>
            <w:rFonts w:asciiTheme="minorHAnsi" w:hAnsiTheme="minorHAnsi" w:cstheme="minorHAnsi"/>
            <w:color w:val="0070C0"/>
            <w:sz w:val="22"/>
            <w:szCs w:val="22"/>
            <w:lang w:val="en-US"/>
          </w:rPr>
          <w:t>yenisey.valles@bind.com.mx</w:t>
        </w:r>
      </w:hyperlink>
    </w:p>
    <w:p w14:paraId="0FE563EC" w14:textId="77777777" w:rsidR="000B5F51" w:rsidRPr="00DF1221" w:rsidRDefault="000B5F51" w:rsidP="00003A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0AAC42E5" w14:textId="4BA07B07" w:rsidR="00E03784" w:rsidRPr="00DF1221" w:rsidRDefault="00003A9B" w:rsidP="00FA6C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DF122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sectPr w:rsidR="00E03784" w:rsidRPr="00DF12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A9B"/>
    <w:multiLevelType w:val="hybridMultilevel"/>
    <w:tmpl w:val="34E6E0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1B5"/>
    <w:multiLevelType w:val="hybridMultilevel"/>
    <w:tmpl w:val="811A5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F3AEE"/>
    <w:multiLevelType w:val="hybridMultilevel"/>
    <w:tmpl w:val="73A895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7CBE"/>
    <w:multiLevelType w:val="multilevel"/>
    <w:tmpl w:val="CF3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047A0"/>
    <w:multiLevelType w:val="hybridMultilevel"/>
    <w:tmpl w:val="36E415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72"/>
    <w:rsid w:val="00003A9B"/>
    <w:rsid w:val="00005201"/>
    <w:rsid w:val="00010102"/>
    <w:rsid w:val="00010191"/>
    <w:rsid w:val="0001232D"/>
    <w:rsid w:val="00014F97"/>
    <w:rsid w:val="00022327"/>
    <w:rsid w:val="00032BFB"/>
    <w:rsid w:val="00042AAE"/>
    <w:rsid w:val="000442A0"/>
    <w:rsid w:val="00052C56"/>
    <w:rsid w:val="00055414"/>
    <w:rsid w:val="00057D7D"/>
    <w:rsid w:val="00062C27"/>
    <w:rsid w:val="00073245"/>
    <w:rsid w:val="00084EC3"/>
    <w:rsid w:val="00086C45"/>
    <w:rsid w:val="00086CFE"/>
    <w:rsid w:val="000909C0"/>
    <w:rsid w:val="00094CFF"/>
    <w:rsid w:val="000B0A59"/>
    <w:rsid w:val="000B1A5A"/>
    <w:rsid w:val="000B58E9"/>
    <w:rsid w:val="000B5F51"/>
    <w:rsid w:val="000C40F8"/>
    <w:rsid w:val="000E5B33"/>
    <w:rsid w:val="00102E82"/>
    <w:rsid w:val="00106AC9"/>
    <w:rsid w:val="00110778"/>
    <w:rsid w:val="00113994"/>
    <w:rsid w:val="00124BC0"/>
    <w:rsid w:val="00127CFE"/>
    <w:rsid w:val="001311B0"/>
    <w:rsid w:val="00133B4D"/>
    <w:rsid w:val="0013550D"/>
    <w:rsid w:val="00140AAB"/>
    <w:rsid w:val="00157F62"/>
    <w:rsid w:val="00175E50"/>
    <w:rsid w:val="0018303D"/>
    <w:rsid w:val="00190E5D"/>
    <w:rsid w:val="001914C7"/>
    <w:rsid w:val="001A5D46"/>
    <w:rsid w:val="001A7565"/>
    <w:rsid w:val="001A7F6B"/>
    <w:rsid w:val="001B26CD"/>
    <w:rsid w:val="001C072F"/>
    <w:rsid w:val="001C3632"/>
    <w:rsid w:val="001C3D66"/>
    <w:rsid w:val="001C55C4"/>
    <w:rsid w:val="001D4928"/>
    <w:rsid w:val="001E7970"/>
    <w:rsid w:val="001F72E4"/>
    <w:rsid w:val="00200502"/>
    <w:rsid w:val="00203B7F"/>
    <w:rsid w:val="002044D3"/>
    <w:rsid w:val="002117CC"/>
    <w:rsid w:val="00240306"/>
    <w:rsid w:val="002442BF"/>
    <w:rsid w:val="0026012F"/>
    <w:rsid w:val="00267928"/>
    <w:rsid w:val="002716D6"/>
    <w:rsid w:val="00287F14"/>
    <w:rsid w:val="00290B5C"/>
    <w:rsid w:val="002A38F0"/>
    <w:rsid w:val="002A48F5"/>
    <w:rsid w:val="002C7EB9"/>
    <w:rsid w:val="002D0CAD"/>
    <w:rsid w:val="002D647E"/>
    <w:rsid w:val="002E1568"/>
    <w:rsid w:val="002F0573"/>
    <w:rsid w:val="00302430"/>
    <w:rsid w:val="003043EB"/>
    <w:rsid w:val="00313BD2"/>
    <w:rsid w:val="00321727"/>
    <w:rsid w:val="00335CE2"/>
    <w:rsid w:val="00345FFC"/>
    <w:rsid w:val="0034733A"/>
    <w:rsid w:val="00351357"/>
    <w:rsid w:val="00361266"/>
    <w:rsid w:val="00381345"/>
    <w:rsid w:val="00394FC6"/>
    <w:rsid w:val="003A25F7"/>
    <w:rsid w:val="003A6E28"/>
    <w:rsid w:val="003B1F28"/>
    <w:rsid w:val="003D296F"/>
    <w:rsid w:val="003D59D6"/>
    <w:rsid w:val="003D6971"/>
    <w:rsid w:val="003F204C"/>
    <w:rsid w:val="00402158"/>
    <w:rsid w:val="0040581C"/>
    <w:rsid w:val="00405D8D"/>
    <w:rsid w:val="00410326"/>
    <w:rsid w:val="00423A36"/>
    <w:rsid w:val="004315C3"/>
    <w:rsid w:val="0044690C"/>
    <w:rsid w:val="00451206"/>
    <w:rsid w:val="00451514"/>
    <w:rsid w:val="00455858"/>
    <w:rsid w:val="00460098"/>
    <w:rsid w:val="00470060"/>
    <w:rsid w:val="00470C0D"/>
    <w:rsid w:val="0047346E"/>
    <w:rsid w:val="00480B2A"/>
    <w:rsid w:val="004850AF"/>
    <w:rsid w:val="00490A43"/>
    <w:rsid w:val="004910A7"/>
    <w:rsid w:val="00496C64"/>
    <w:rsid w:val="00496D36"/>
    <w:rsid w:val="004B0EAA"/>
    <w:rsid w:val="004B3261"/>
    <w:rsid w:val="004C5DE6"/>
    <w:rsid w:val="004C6FBF"/>
    <w:rsid w:val="004D1469"/>
    <w:rsid w:val="004E4E62"/>
    <w:rsid w:val="005070FD"/>
    <w:rsid w:val="00522EC4"/>
    <w:rsid w:val="00523506"/>
    <w:rsid w:val="00535B2D"/>
    <w:rsid w:val="00537590"/>
    <w:rsid w:val="005451C5"/>
    <w:rsid w:val="00545F16"/>
    <w:rsid w:val="0057229C"/>
    <w:rsid w:val="005747B3"/>
    <w:rsid w:val="005822B6"/>
    <w:rsid w:val="005825AB"/>
    <w:rsid w:val="00590870"/>
    <w:rsid w:val="005B1D20"/>
    <w:rsid w:val="005B544B"/>
    <w:rsid w:val="005B64B9"/>
    <w:rsid w:val="005D6D5F"/>
    <w:rsid w:val="005F3E98"/>
    <w:rsid w:val="00604666"/>
    <w:rsid w:val="00627BCD"/>
    <w:rsid w:val="00632C87"/>
    <w:rsid w:val="00634946"/>
    <w:rsid w:val="00637547"/>
    <w:rsid w:val="00653148"/>
    <w:rsid w:val="00660501"/>
    <w:rsid w:val="00663022"/>
    <w:rsid w:val="00664758"/>
    <w:rsid w:val="00675DF9"/>
    <w:rsid w:val="00676A84"/>
    <w:rsid w:val="00680B70"/>
    <w:rsid w:val="00690406"/>
    <w:rsid w:val="00690FA8"/>
    <w:rsid w:val="00691BEB"/>
    <w:rsid w:val="00692A03"/>
    <w:rsid w:val="006A7EAF"/>
    <w:rsid w:val="006C0C56"/>
    <w:rsid w:val="006D0102"/>
    <w:rsid w:val="006E5E1F"/>
    <w:rsid w:val="006F0B7E"/>
    <w:rsid w:val="006F5A46"/>
    <w:rsid w:val="006F7DF6"/>
    <w:rsid w:val="00702B63"/>
    <w:rsid w:val="00711459"/>
    <w:rsid w:val="007221A8"/>
    <w:rsid w:val="00724A9D"/>
    <w:rsid w:val="00731713"/>
    <w:rsid w:val="0073459D"/>
    <w:rsid w:val="00741137"/>
    <w:rsid w:val="00741533"/>
    <w:rsid w:val="00745FBD"/>
    <w:rsid w:val="0075082D"/>
    <w:rsid w:val="00754775"/>
    <w:rsid w:val="00756F0C"/>
    <w:rsid w:val="00770E0C"/>
    <w:rsid w:val="00776EF4"/>
    <w:rsid w:val="0078223F"/>
    <w:rsid w:val="00783BD2"/>
    <w:rsid w:val="00785F70"/>
    <w:rsid w:val="00792889"/>
    <w:rsid w:val="00794172"/>
    <w:rsid w:val="007A2495"/>
    <w:rsid w:val="007A591B"/>
    <w:rsid w:val="007D6EBD"/>
    <w:rsid w:val="007E5E5A"/>
    <w:rsid w:val="00803A23"/>
    <w:rsid w:val="00804969"/>
    <w:rsid w:val="00814ABB"/>
    <w:rsid w:val="00827EAB"/>
    <w:rsid w:val="00830A29"/>
    <w:rsid w:val="00841061"/>
    <w:rsid w:val="008466B6"/>
    <w:rsid w:val="00873B33"/>
    <w:rsid w:val="00876B41"/>
    <w:rsid w:val="008959CE"/>
    <w:rsid w:val="00897FD2"/>
    <w:rsid w:val="008A1244"/>
    <w:rsid w:val="008B6A88"/>
    <w:rsid w:val="008C57B4"/>
    <w:rsid w:val="008D6DBD"/>
    <w:rsid w:val="00916A3B"/>
    <w:rsid w:val="0091780C"/>
    <w:rsid w:val="00923885"/>
    <w:rsid w:val="009445ED"/>
    <w:rsid w:val="00946F50"/>
    <w:rsid w:val="00962874"/>
    <w:rsid w:val="009739AA"/>
    <w:rsid w:val="009745CF"/>
    <w:rsid w:val="0099276C"/>
    <w:rsid w:val="009A6A72"/>
    <w:rsid w:val="009B2648"/>
    <w:rsid w:val="009B45D0"/>
    <w:rsid w:val="009C2689"/>
    <w:rsid w:val="009C580E"/>
    <w:rsid w:val="009E1C1D"/>
    <w:rsid w:val="009E1E4D"/>
    <w:rsid w:val="009E3E8B"/>
    <w:rsid w:val="009F4C8F"/>
    <w:rsid w:val="009F5906"/>
    <w:rsid w:val="00A04F6E"/>
    <w:rsid w:val="00A21185"/>
    <w:rsid w:val="00A34DD9"/>
    <w:rsid w:val="00A41431"/>
    <w:rsid w:val="00A441AF"/>
    <w:rsid w:val="00A4586B"/>
    <w:rsid w:val="00A548C4"/>
    <w:rsid w:val="00A57F17"/>
    <w:rsid w:val="00A74B6E"/>
    <w:rsid w:val="00AB4CCE"/>
    <w:rsid w:val="00AC3A96"/>
    <w:rsid w:val="00AC62B2"/>
    <w:rsid w:val="00AD1A46"/>
    <w:rsid w:val="00AD569D"/>
    <w:rsid w:val="00AF4C92"/>
    <w:rsid w:val="00B029AC"/>
    <w:rsid w:val="00B053B1"/>
    <w:rsid w:val="00B26051"/>
    <w:rsid w:val="00B27BD9"/>
    <w:rsid w:val="00B465B0"/>
    <w:rsid w:val="00B7119F"/>
    <w:rsid w:val="00B81C5C"/>
    <w:rsid w:val="00B87489"/>
    <w:rsid w:val="00B91E71"/>
    <w:rsid w:val="00BA62DD"/>
    <w:rsid w:val="00BD0D98"/>
    <w:rsid w:val="00BE15A5"/>
    <w:rsid w:val="00BE1D43"/>
    <w:rsid w:val="00BF1799"/>
    <w:rsid w:val="00C06CED"/>
    <w:rsid w:val="00C1054C"/>
    <w:rsid w:val="00C17F45"/>
    <w:rsid w:val="00C273CE"/>
    <w:rsid w:val="00C273F4"/>
    <w:rsid w:val="00C336EE"/>
    <w:rsid w:val="00C37118"/>
    <w:rsid w:val="00C53BC0"/>
    <w:rsid w:val="00C62222"/>
    <w:rsid w:val="00C637DB"/>
    <w:rsid w:val="00C66461"/>
    <w:rsid w:val="00C71139"/>
    <w:rsid w:val="00C7292F"/>
    <w:rsid w:val="00C9158E"/>
    <w:rsid w:val="00C930B3"/>
    <w:rsid w:val="00CB27CE"/>
    <w:rsid w:val="00CB3672"/>
    <w:rsid w:val="00CB4ACB"/>
    <w:rsid w:val="00CB579A"/>
    <w:rsid w:val="00CD2145"/>
    <w:rsid w:val="00CD424C"/>
    <w:rsid w:val="00CE46C5"/>
    <w:rsid w:val="00CE487F"/>
    <w:rsid w:val="00CF194F"/>
    <w:rsid w:val="00D07800"/>
    <w:rsid w:val="00D11251"/>
    <w:rsid w:val="00D11984"/>
    <w:rsid w:val="00D1307B"/>
    <w:rsid w:val="00D149D1"/>
    <w:rsid w:val="00D16D1C"/>
    <w:rsid w:val="00D2342C"/>
    <w:rsid w:val="00D245E3"/>
    <w:rsid w:val="00D30394"/>
    <w:rsid w:val="00D3237D"/>
    <w:rsid w:val="00D40D51"/>
    <w:rsid w:val="00D506DF"/>
    <w:rsid w:val="00D6205D"/>
    <w:rsid w:val="00D633D5"/>
    <w:rsid w:val="00D7663E"/>
    <w:rsid w:val="00D84867"/>
    <w:rsid w:val="00D90A53"/>
    <w:rsid w:val="00D92E81"/>
    <w:rsid w:val="00D92F3F"/>
    <w:rsid w:val="00DA4C45"/>
    <w:rsid w:val="00DA7AD2"/>
    <w:rsid w:val="00DC358A"/>
    <w:rsid w:val="00DC62CB"/>
    <w:rsid w:val="00DE1D98"/>
    <w:rsid w:val="00DF1221"/>
    <w:rsid w:val="00DF697E"/>
    <w:rsid w:val="00E03784"/>
    <w:rsid w:val="00E161B8"/>
    <w:rsid w:val="00E22474"/>
    <w:rsid w:val="00E26CE2"/>
    <w:rsid w:val="00E3337A"/>
    <w:rsid w:val="00E36545"/>
    <w:rsid w:val="00E44335"/>
    <w:rsid w:val="00E5650C"/>
    <w:rsid w:val="00E74E95"/>
    <w:rsid w:val="00E7707E"/>
    <w:rsid w:val="00E82494"/>
    <w:rsid w:val="00E85CC8"/>
    <w:rsid w:val="00E9331F"/>
    <w:rsid w:val="00EA3EA8"/>
    <w:rsid w:val="00EB3615"/>
    <w:rsid w:val="00EC186E"/>
    <w:rsid w:val="00EC53C8"/>
    <w:rsid w:val="00EC56B5"/>
    <w:rsid w:val="00EE3F32"/>
    <w:rsid w:val="00EE53B4"/>
    <w:rsid w:val="00EE5FC8"/>
    <w:rsid w:val="00EE6252"/>
    <w:rsid w:val="00EF2125"/>
    <w:rsid w:val="00F046B6"/>
    <w:rsid w:val="00F15CCB"/>
    <w:rsid w:val="00F3231B"/>
    <w:rsid w:val="00F37A13"/>
    <w:rsid w:val="00F4089D"/>
    <w:rsid w:val="00F42318"/>
    <w:rsid w:val="00F528F7"/>
    <w:rsid w:val="00F7123E"/>
    <w:rsid w:val="00F731CE"/>
    <w:rsid w:val="00F8104C"/>
    <w:rsid w:val="00F82080"/>
    <w:rsid w:val="00FA63CC"/>
    <w:rsid w:val="00FA6C32"/>
    <w:rsid w:val="00FD0730"/>
    <w:rsid w:val="00FD577F"/>
    <w:rsid w:val="00FE61C7"/>
    <w:rsid w:val="00FF3CFE"/>
    <w:rsid w:val="3AEFEB30"/>
    <w:rsid w:val="72CAF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C1B8"/>
  <w15:chartTrackingRefBased/>
  <w15:docId w15:val="{2FDAAE57-EC91-4FC1-BFEC-61573815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6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1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12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96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0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03A9B"/>
  </w:style>
  <w:style w:type="character" w:customStyle="1" w:styleId="eop">
    <w:name w:val="eop"/>
    <w:basedOn w:val="Fuentedeprrafopredeter"/>
    <w:rsid w:val="00003A9B"/>
  </w:style>
  <w:style w:type="paragraph" w:customStyle="1" w:styleId="Cuerpo">
    <w:name w:val="Cuerpo"/>
    <w:rsid w:val="0001010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s-MX"/>
    </w:rPr>
  </w:style>
  <w:style w:type="character" w:customStyle="1" w:styleId="Ninguno">
    <w:name w:val="Ninguno"/>
    <w:rsid w:val="0001010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8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6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5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88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85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84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2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bindm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nd.com.mx/?utm_campaign=CT%20Internacional&amp;utm_source=media&amp;utm_medium=press%20release&amp;utm_content=CTI20191003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yenisey.valles@bind.com.mx?subject=Informaci&#243;n%20Alianza%20CT%20Internacional%20y%20Bind%20ER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d.com.mx/marketplace-aplicaciones?utm_campaign=CT%20Internacional&amp;utm_source=media&amp;utm_medium=press%20release&amp;utm_content=CTI2019100302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/binderpmx" TargetMode="External"/><Relationship Id="rId10" Type="http://schemas.openxmlformats.org/officeDocument/2006/relationships/hyperlink" Target="https://www.bind.com.mx/?utm_campaign=CT%20Internacional&amp;utm_source=media&amp;utm_medium=press%20release&amp;utm_content=CTI201910030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twitter.com/binderp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1186c2-4609-475c-9d42-33ab10e526ad">
      <UserInfo>
        <DisplayName>Denisse Gomez</DisplayName>
        <AccountId>114</AccountId>
        <AccountType/>
      </UserInfo>
      <UserInfo>
        <DisplayName>alejandro bonilla</DisplayName>
        <AccountId>11</AccountId>
        <AccountType/>
      </UserInfo>
      <UserInfo>
        <DisplayName>Uriel Vega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C0E82905A044E82B351A53B62B468" ma:contentTypeVersion="12" ma:contentTypeDescription="Crear nuevo documento." ma:contentTypeScope="" ma:versionID="0abd01658a8af4fd68b63dc01114a757">
  <xsd:schema xmlns:xsd="http://www.w3.org/2001/XMLSchema" xmlns:xs="http://www.w3.org/2001/XMLSchema" xmlns:p="http://schemas.microsoft.com/office/2006/metadata/properties" xmlns:ns2="bedc15d8-ddc6-4462-891d-e56af14fc25a" xmlns:ns3="6a1186c2-4609-475c-9d42-33ab10e526ad" targetNamespace="http://schemas.microsoft.com/office/2006/metadata/properties" ma:root="true" ma:fieldsID="49ae6bce1cebfec77d0aee64c7c77490" ns2:_="" ns3:_="">
    <xsd:import namespace="bedc15d8-ddc6-4462-891d-e56af14fc25a"/>
    <xsd:import namespace="6a1186c2-4609-475c-9d42-33ab10e52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15d8-ddc6-4462-891d-e56af14f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186c2-4609-475c-9d42-33ab10e52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E25F9-E002-4489-9B78-58FA9A90CD18}">
  <ds:schemaRefs>
    <ds:schemaRef ds:uri="http://schemas.microsoft.com/office/2006/metadata/properties"/>
    <ds:schemaRef ds:uri="http://schemas.microsoft.com/office/infopath/2007/PartnerControls"/>
    <ds:schemaRef ds:uri="6a1186c2-4609-475c-9d42-33ab10e526ad"/>
  </ds:schemaRefs>
</ds:datastoreItem>
</file>

<file path=customXml/itemProps2.xml><?xml version="1.0" encoding="utf-8"?>
<ds:datastoreItem xmlns:ds="http://schemas.openxmlformats.org/officeDocument/2006/customXml" ds:itemID="{56005AD0-6E24-4740-9E68-641CD709E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3C097-4B90-4CDA-ADFC-1D96DA6C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c15d8-ddc6-4462-891d-e56af14fc25a"/>
    <ds:schemaRef ds:uri="6a1186c2-4609-475c-9d42-33ab10e52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Yenisey Valles Acosta</dc:creator>
  <cp:keywords/>
  <dc:description/>
  <cp:lastModifiedBy>Adriana Hernandez</cp:lastModifiedBy>
  <cp:revision>16</cp:revision>
  <dcterms:created xsi:type="dcterms:W3CDTF">2019-10-03T15:05:00Z</dcterms:created>
  <dcterms:modified xsi:type="dcterms:W3CDTF">2019-10-07T14:06:00Z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0x010100D1EC0E82905A044E82B351A53B62B468</vt:lpwstr>
  </property>
</Properties>
</file>